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Layout w:type="fixed"/>
        <w:tblCellMar>
          <w:left w:w="57" w:type="dxa"/>
          <w:right w:w="57" w:type="dxa"/>
        </w:tblCellMar>
        <w:tblLook w:val="0000" w:firstRow="0" w:lastRow="0" w:firstColumn="0" w:lastColumn="0" w:noHBand="0" w:noVBand="0"/>
      </w:tblPr>
      <w:tblGrid>
        <w:gridCol w:w="1132"/>
        <w:gridCol w:w="455"/>
        <w:gridCol w:w="4026"/>
        <w:gridCol w:w="4026"/>
      </w:tblGrid>
      <w:tr w:rsidR="000E2305" w:rsidRPr="000E2305" w14:paraId="1B1CAE7E" w14:textId="77777777" w:rsidTr="00FB56C4">
        <w:trPr>
          <w:cantSplit/>
        </w:trPr>
        <w:tc>
          <w:tcPr>
            <w:tcW w:w="1132" w:type="dxa"/>
            <w:vMerge w:val="restart"/>
            <w:vAlign w:val="center"/>
          </w:tcPr>
          <w:p w14:paraId="31F3B8A7" w14:textId="77777777" w:rsidR="00FB56C4" w:rsidRPr="000E2305" w:rsidRDefault="00FB56C4" w:rsidP="00FB56C4">
            <w:pPr>
              <w:spacing w:before="0"/>
              <w:jc w:val="center"/>
              <w:rPr>
                <w:color w:val="000000" w:themeColor="text1"/>
                <w:sz w:val="20"/>
                <w:szCs w:val="20"/>
              </w:rPr>
            </w:pPr>
            <w:bookmarkStart w:id="0" w:name="dtableau"/>
            <w:bookmarkStart w:id="1" w:name="dsg" w:colFirst="1" w:colLast="1"/>
            <w:bookmarkStart w:id="2" w:name="dnum" w:colFirst="2" w:colLast="2"/>
            <w:r w:rsidRPr="000E2305">
              <w:rPr>
                <w:noProof/>
                <w:color w:val="000000" w:themeColor="text1"/>
              </w:rPr>
              <w:drawing>
                <wp:inline distT="0" distB="0" distL="0" distR="0" wp14:anchorId="330CF7A0" wp14:editId="138487C6">
                  <wp:extent cx="647700" cy="7056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1">
                            <a:extLst>
                              <a:ext uri="{28A0092B-C50C-407E-A947-70E740481C1C}">
                                <a14:useLocalDpi xmlns:a14="http://schemas.microsoft.com/office/drawing/2010/main" val="0"/>
                              </a:ext>
                            </a:extLst>
                          </a:blip>
                          <a:srcRect l="-202" t="-200" r="-202" b="-309"/>
                          <a:stretch/>
                        </pic:blipFill>
                        <pic:spPr bwMode="auto">
                          <a:xfrm>
                            <a:off x="0" y="0"/>
                            <a:ext cx="650318" cy="7084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481" w:type="dxa"/>
            <w:gridSpan w:val="2"/>
            <w:vMerge w:val="restart"/>
          </w:tcPr>
          <w:p w14:paraId="6DFFA120" w14:textId="77777777" w:rsidR="00FB56C4" w:rsidRPr="000E2305" w:rsidRDefault="00FB56C4" w:rsidP="00FB56C4">
            <w:pPr>
              <w:rPr>
                <w:color w:val="000000" w:themeColor="text1"/>
                <w:sz w:val="16"/>
                <w:szCs w:val="16"/>
              </w:rPr>
            </w:pPr>
            <w:r w:rsidRPr="000E2305">
              <w:rPr>
                <w:color w:val="000000" w:themeColor="text1"/>
                <w:sz w:val="16"/>
                <w:szCs w:val="16"/>
              </w:rPr>
              <w:t>INTERNATIONAL TELECOMMUNICATION UNION</w:t>
            </w:r>
          </w:p>
          <w:p w14:paraId="02D54D41" w14:textId="77777777" w:rsidR="00FB56C4" w:rsidRPr="000E2305" w:rsidRDefault="00FB56C4" w:rsidP="00FB56C4">
            <w:pPr>
              <w:rPr>
                <w:b/>
                <w:bCs/>
                <w:color w:val="000000" w:themeColor="text1"/>
                <w:sz w:val="26"/>
                <w:szCs w:val="26"/>
              </w:rPr>
            </w:pPr>
            <w:r w:rsidRPr="000E2305">
              <w:rPr>
                <w:b/>
                <w:bCs/>
                <w:color w:val="000000" w:themeColor="text1"/>
                <w:sz w:val="26"/>
                <w:szCs w:val="26"/>
              </w:rPr>
              <w:t>TELECOMMUNICATION</w:t>
            </w:r>
            <w:r w:rsidRPr="000E2305">
              <w:rPr>
                <w:b/>
                <w:bCs/>
                <w:color w:val="000000" w:themeColor="text1"/>
                <w:sz w:val="26"/>
                <w:szCs w:val="26"/>
              </w:rPr>
              <w:br/>
              <w:t>STANDARDIZATION SECTOR</w:t>
            </w:r>
          </w:p>
          <w:p w14:paraId="4C015735" w14:textId="46EA4A2B" w:rsidR="00FB56C4" w:rsidRPr="000E2305" w:rsidRDefault="00FB56C4" w:rsidP="00FB56C4">
            <w:pPr>
              <w:rPr>
                <w:color w:val="000000" w:themeColor="text1"/>
                <w:sz w:val="20"/>
                <w:szCs w:val="20"/>
              </w:rPr>
            </w:pPr>
            <w:r w:rsidRPr="000E2305">
              <w:rPr>
                <w:color w:val="000000" w:themeColor="text1"/>
                <w:sz w:val="20"/>
                <w:szCs w:val="20"/>
              </w:rPr>
              <w:t xml:space="preserve">STUDY PERIOD </w:t>
            </w:r>
            <w:r w:rsidRPr="000E2305">
              <w:rPr>
                <w:color w:val="000000" w:themeColor="text1"/>
                <w:sz w:val="20"/>
              </w:rPr>
              <w:t>2025-2028</w:t>
            </w:r>
          </w:p>
        </w:tc>
        <w:tc>
          <w:tcPr>
            <w:tcW w:w="4026" w:type="dxa"/>
            <w:vAlign w:val="center"/>
          </w:tcPr>
          <w:p w14:paraId="6A7B669E" w14:textId="04C73F76" w:rsidR="00FB56C4" w:rsidRPr="000E2305" w:rsidRDefault="00FB56C4" w:rsidP="00FB56C4">
            <w:pPr>
              <w:pStyle w:val="Docnumber"/>
              <w:rPr>
                <w:color w:val="000000" w:themeColor="text1"/>
              </w:rPr>
            </w:pPr>
            <w:r w:rsidRPr="000E2305">
              <w:rPr>
                <w:color w:val="000000" w:themeColor="text1"/>
              </w:rPr>
              <w:t>SG12-TD109</w:t>
            </w:r>
            <w:r w:rsidR="00B742BD">
              <w:rPr>
                <w:color w:val="000000" w:themeColor="text1"/>
              </w:rPr>
              <w:t>R1</w:t>
            </w:r>
          </w:p>
        </w:tc>
      </w:tr>
      <w:bookmarkEnd w:id="2"/>
      <w:tr w:rsidR="000E2305" w:rsidRPr="000E2305" w14:paraId="7A9133EC" w14:textId="77777777" w:rsidTr="00FB56C4">
        <w:trPr>
          <w:cantSplit/>
        </w:trPr>
        <w:tc>
          <w:tcPr>
            <w:tcW w:w="1132" w:type="dxa"/>
            <w:vMerge/>
          </w:tcPr>
          <w:p w14:paraId="365ECB40" w14:textId="77777777" w:rsidR="00FB56C4" w:rsidRPr="000E2305" w:rsidRDefault="00FB56C4" w:rsidP="00FB56C4">
            <w:pPr>
              <w:rPr>
                <w:smallCaps/>
                <w:color w:val="000000" w:themeColor="text1"/>
                <w:sz w:val="20"/>
              </w:rPr>
            </w:pPr>
          </w:p>
        </w:tc>
        <w:tc>
          <w:tcPr>
            <w:tcW w:w="4481" w:type="dxa"/>
            <w:gridSpan w:val="2"/>
            <w:vMerge/>
          </w:tcPr>
          <w:p w14:paraId="6DA827EB" w14:textId="77777777" w:rsidR="00FB56C4" w:rsidRPr="000E2305" w:rsidRDefault="00FB56C4" w:rsidP="00FB56C4">
            <w:pPr>
              <w:rPr>
                <w:smallCaps/>
                <w:color w:val="000000" w:themeColor="text1"/>
                <w:sz w:val="20"/>
              </w:rPr>
            </w:pPr>
          </w:p>
        </w:tc>
        <w:tc>
          <w:tcPr>
            <w:tcW w:w="4026" w:type="dxa"/>
          </w:tcPr>
          <w:p w14:paraId="6710621F" w14:textId="715B443E" w:rsidR="00FB56C4" w:rsidRPr="000E2305" w:rsidRDefault="00FB56C4" w:rsidP="00FB56C4">
            <w:pPr>
              <w:pStyle w:val="TSBHeaderRight14"/>
              <w:rPr>
                <w:smallCaps/>
                <w:color w:val="000000" w:themeColor="text1"/>
              </w:rPr>
            </w:pPr>
            <w:r w:rsidRPr="000E2305">
              <w:rPr>
                <w:smallCaps/>
                <w:color w:val="000000" w:themeColor="text1"/>
              </w:rPr>
              <w:t>STUDY GROUP 12</w:t>
            </w:r>
          </w:p>
        </w:tc>
      </w:tr>
      <w:tr w:rsidR="000E2305" w:rsidRPr="000E2305" w14:paraId="77107106" w14:textId="77777777" w:rsidTr="00FB56C4">
        <w:trPr>
          <w:cantSplit/>
        </w:trPr>
        <w:tc>
          <w:tcPr>
            <w:tcW w:w="1132" w:type="dxa"/>
            <w:vMerge/>
            <w:tcBorders>
              <w:bottom w:val="single" w:sz="12" w:space="0" w:color="auto"/>
            </w:tcBorders>
          </w:tcPr>
          <w:p w14:paraId="2F81DDD2" w14:textId="77777777" w:rsidR="00FB56C4" w:rsidRPr="000E2305" w:rsidRDefault="00FB56C4" w:rsidP="00FB56C4">
            <w:pPr>
              <w:rPr>
                <w:b/>
                <w:bCs/>
                <w:color w:val="000000" w:themeColor="text1"/>
                <w:sz w:val="26"/>
              </w:rPr>
            </w:pPr>
          </w:p>
        </w:tc>
        <w:tc>
          <w:tcPr>
            <w:tcW w:w="4481" w:type="dxa"/>
            <w:gridSpan w:val="2"/>
            <w:vMerge/>
            <w:tcBorders>
              <w:bottom w:val="single" w:sz="12" w:space="0" w:color="auto"/>
            </w:tcBorders>
          </w:tcPr>
          <w:p w14:paraId="24278926" w14:textId="77777777" w:rsidR="00FB56C4" w:rsidRPr="000E2305" w:rsidRDefault="00FB56C4" w:rsidP="00FB56C4">
            <w:pPr>
              <w:rPr>
                <w:b/>
                <w:bCs/>
                <w:color w:val="000000" w:themeColor="text1"/>
                <w:sz w:val="26"/>
              </w:rPr>
            </w:pPr>
          </w:p>
        </w:tc>
        <w:tc>
          <w:tcPr>
            <w:tcW w:w="4026" w:type="dxa"/>
            <w:tcBorders>
              <w:bottom w:val="single" w:sz="12" w:space="0" w:color="auto"/>
            </w:tcBorders>
            <w:vAlign w:val="center"/>
          </w:tcPr>
          <w:p w14:paraId="1BC531B3" w14:textId="77777777" w:rsidR="00FB56C4" w:rsidRPr="000E2305" w:rsidRDefault="00FB56C4" w:rsidP="00FB56C4">
            <w:pPr>
              <w:pStyle w:val="TSBHeaderRight14"/>
              <w:rPr>
                <w:color w:val="000000" w:themeColor="text1"/>
              </w:rPr>
            </w:pPr>
            <w:r w:rsidRPr="000E2305">
              <w:rPr>
                <w:color w:val="000000" w:themeColor="text1"/>
              </w:rPr>
              <w:t>Original: English</w:t>
            </w:r>
          </w:p>
        </w:tc>
      </w:tr>
      <w:tr w:rsidR="000E2305" w:rsidRPr="000E2305" w14:paraId="626CD966" w14:textId="77777777" w:rsidTr="00FB56C4">
        <w:trPr>
          <w:cantSplit/>
        </w:trPr>
        <w:tc>
          <w:tcPr>
            <w:tcW w:w="1587" w:type="dxa"/>
            <w:gridSpan w:val="2"/>
          </w:tcPr>
          <w:p w14:paraId="4CCCDA95" w14:textId="77777777" w:rsidR="00FB56C4" w:rsidRPr="000E2305" w:rsidRDefault="00FB56C4" w:rsidP="00FB56C4">
            <w:pPr>
              <w:rPr>
                <w:b/>
                <w:bCs/>
                <w:color w:val="000000" w:themeColor="text1"/>
              </w:rPr>
            </w:pPr>
            <w:bookmarkStart w:id="3" w:name="dbluepink" w:colFirst="1" w:colLast="1"/>
            <w:bookmarkStart w:id="4" w:name="dmeeting" w:colFirst="2" w:colLast="2"/>
            <w:bookmarkEnd w:id="1"/>
            <w:r w:rsidRPr="000E2305">
              <w:rPr>
                <w:b/>
                <w:bCs/>
                <w:color w:val="000000" w:themeColor="text1"/>
              </w:rPr>
              <w:t>Question(s):</w:t>
            </w:r>
          </w:p>
        </w:tc>
        <w:tc>
          <w:tcPr>
            <w:tcW w:w="4026" w:type="dxa"/>
          </w:tcPr>
          <w:p w14:paraId="69EA5314" w14:textId="1BD833F1" w:rsidR="00FB56C4" w:rsidRPr="000E2305" w:rsidRDefault="00FB56C4" w:rsidP="00FB56C4">
            <w:pPr>
              <w:pStyle w:val="TSBHeaderQuestion"/>
              <w:rPr>
                <w:color w:val="000000" w:themeColor="text1"/>
              </w:rPr>
            </w:pPr>
            <w:r w:rsidRPr="000E2305">
              <w:rPr>
                <w:color w:val="000000" w:themeColor="text1"/>
              </w:rPr>
              <w:t>19/12</w:t>
            </w:r>
          </w:p>
        </w:tc>
        <w:tc>
          <w:tcPr>
            <w:tcW w:w="4026" w:type="dxa"/>
          </w:tcPr>
          <w:p w14:paraId="5D821502" w14:textId="039D623B" w:rsidR="00FB56C4" w:rsidRPr="000E2305" w:rsidRDefault="00FB56C4" w:rsidP="00FB56C4">
            <w:pPr>
              <w:pStyle w:val="VenueDate"/>
              <w:rPr>
                <w:color w:val="000000" w:themeColor="text1"/>
              </w:rPr>
            </w:pPr>
            <w:r w:rsidRPr="000E2305">
              <w:rPr>
                <w:color w:val="000000" w:themeColor="text1"/>
              </w:rPr>
              <w:t>Geneva, 14-23 January 2025</w:t>
            </w:r>
          </w:p>
        </w:tc>
      </w:tr>
      <w:tr w:rsidR="000E2305" w:rsidRPr="000E2305" w14:paraId="2C38BCB3" w14:textId="77777777" w:rsidTr="005F7827">
        <w:trPr>
          <w:cantSplit/>
        </w:trPr>
        <w:tc>
          <w:tcPr>
            <w:tcW w:w="9639" w:type="dxa"/>
            <w:gridSpan w:val="4"/>
          </w:tcPr>
          <w:p w14:paraId="04DCF892" w14:textId="3E6AAAD9" w:rsidR="00FB56C4" w:rsidRPr="000E2305" w:rsidRDefault="00FB56C4" w:rsidP="00FB56C4">
            <w:pPr>
              <w:jc w:val="center"/>
              <w:rPr>
                <w:b/>
                <w:bCs/>
                <w:color w:val="000000" w:themeColor="text1"/>
              </w:rPr>
            </w:pPr>
            <w:bookmarkStart w:id="5" w:name="ddoctype"/>
            <w:bookmarkStart w:id="6" w:name="dtitle" w:colFirst="0" w:colLast="0"/>
            <w:bookmarkEnd w:id="3"/>
            <w:bookmarkEnd w:id="4"/>
            <w:r w:rsidRPr="000E2305">
              <w:rPr>
                <w:b/>
                <w:bCs/>
                <w:color w:val="000000" w:themeColor="text1"/>
              </w:rPr>
              <w:t>TD</w:t>
            </w:r>
          </w:p>
        </w:tc>
      </w:tr>
      <w:tr w:rsidR="000E2305" w:rsidRPr="000E2305" w14:paraId="233F65FA" w14:textId="77777777" w:rsidTr="00FB56C4">
        <w:trPr>
          <w:cantSplit/>
        </w:trPr>
        <w:tc>
          <w:tcPr>
            <w:tcW w:w="1587" w:type="dxa"/>
            <w:gridSpan w:val="2"/>
          </w:tcPr>
          <w:p w14:paraId="17ABF9B2" w14:textId="77777777" w:rsidR="00FB56C4" w:rsidRPr="000E2305" w:rsidRDefault="00FB56C4" w:rsidP="00FB56C4">
            <w:pPr>
              <w:rPr>
                <w:b/>
                <w:bCs/>
                <w:color w:val="000000" w:themeColor="text1"/>
              </w:rPr>
            </w:pPr>
            <w:bookmarkStart w:id="7" w:name="dsource" w:colFirst="1" w:colLast="1"/>
            <w:bookmarkEnd w:id="5"/>
            <w:bookmarkEnd w:id="6"/>
            <w:r w:rsidRPr="000E2305">
              <w:rPr>
                <w:b/>
                <w:bCs/>
                <w:color w:val="000000" w:themeColor="text1"/>
              </w:rPr>
              <w:t>Source:</w:t>
            </w:r>
          </w:p>
        </w:tc>
        <w:tc>
          <w:tcPr>
            <w:tcW w:w="8052" w:type="dxa"/>
            <w:gridSpan w:val="2"/>
          </w:tcPr>
          <w:p w14:paraId="3B96CCE6" w14:textId="0BE1D6FE" w:rsidR="00FB56C4" w:rsidRPr="000E2305" w:rsidRDefault="00FB56C4" w:rsidP="00FB56C4">
            <w:pPr>
              <w:pStyle w:val="TSBHeaderSource"/>
              <w:rPr>
                <w:color w:val="000000" w:themeColor="text1"/>
              </w:rPr>
            </w:pPr>
            <w:r w:rsidRPr="000E2305">
              <w:rPr>
                <w:color w:val="000000" w:themeColor="text1"/>
              </w:rPr>
              <w:t>Rapporteur Q19/12</w:t>
            </w:r>
          </w:p>
        </w:tc>
      </w:tr>
      <w:tr w:rsidR="000E2305" w:rsidRPr="000E2305" w14:paraId="339D4280" w14:textId="77777777" w:rsidTr="00FB56C4">
        <w:trPr>
          <w:cantSplit/>
        </w:trPr>
        <w:tc>
          <w:tcPr>
            <w:tcW w:w="1587" w:type="dxa"/>
            <w:gridSpan w:val="2"/>
            <w:tcBorders>
              <w:bottom w:val="single" w:sz="8" w:space="0" w:color="auto"/>
            </w:tcBorders>
          </w:tcPr>
          <w:p w14:paraId="5237FA2A" w14:textId="77777777" w:rsidR="00FB56C4" w:rsidRPr="000E2305" w:rsidRDefault="00FB56C4" w:rsidP="00FB56C4">
            <w:pPr>
              <w:rPr>
                <w:b/>
                <w:bCs/>
                <w:color w:val="000000" w:themeColor="text1"/>
              </w:rPr>
            </w:pPr>
            <w:bookmarkStart w:id="8" w:name="dtitle1" w:colFirst="1" w:colLast="1"/>
            <w:bookmarkEnd w:id="7"/>
            <w:r w:rsidRPr="000E2305">
              <w:rPr>
                <w:b/>
                <w:bCs/>
                <w:color w:val="000000" w:themeColor="text1"/>
              </w:rPr>
              <w:t>Title:</w:t>
            </w:r>
          </w:p>
        </w:tc>
        <w:tc>
          <w:tcPr>
            <w:tcW w:w="8052" w:type="dxa"/>
            <w:gridSpan w:val="2"/>
            <w:tcBorders>
              <w:bottom w:val="single" w:sz="8" w:space="0" w:color="auto"/>
            </w:tcBorders>
          </w:tcPr>
          <w:p w14:paraId="48850F00" w14:textId="1B4A014B" w:rsidR="00FB56C4" w:rsidRPr="000E2305" w:rsidRDefault="00FB56C4" w:rsidP="00FB56C4">
            <w:pPr>
              <w:pStyle w:val="TSBHeaderTitle"/>
              <w:rPr>
                <w:color w:val="000000" w:themeColor="text1"/>
              </w:rPr>
            </w:pPr>
            <w:r w:rsidRPr="000E2305">
              <w:rPr>
                <w:color w:val="000000" w:themeColor="text1"/>
              </w:rPr>
              <w:t>J.noref: Test Plan for No Reference Video Quality Measurement Methods</w:t>
            </w:r>
          </w:p>
        </w:tc>
      </w:tr>
      <w:tr w:rsidR="001C4B91" w:rsidRPr="000E2305" w14:paraId="44575018" w14:textId="77777777" w:rsidTr="006F0797">
        <w:trPr>
          <w:cantSplit/>
        </w:trPr>
        <w:tc>
          <w:tcPr>
            <w:tcW w:w="1587" w:type="dxa"/>
            <w:gridSpan w:val="2"/>
            <w:tcBorders>
              <w:top w:val="single" w:sz="8" w:space="0" w:color="auto"/>
              <w:bottom w:val="single" w:sz="8" w:space="0" w:color="auto"/>
            </w:tcBorders>
          </w:tcPr>
          <w:p w14:paraId="571BDB03" w14:textId="77777777" w:rsidR="001C4B91" w:rsidRPr="000E2305" w:rsidRDefault="001C4B91" w:rsidP="0060045D">
            <w:pPr>
              <w:rPr>
                <w:b/>
                <w:bCs/>
                <w:color w:val="000000" w:themeColor="text1"/>
              </w:rPr>
            </w:pPr>
            <w:bookmarkStart w:id="9" w:name="dcontact"/>
            <w:bookmarkStart w:id="10" w:name="dcontact1"/>
            <w:bookmarkStart w:id="11" w:name="dcontent1" w:colFirst="1" w:colLast="1"/>
            <w:bookmarkStart w:id="12" w:name="_Hlk98768222"/>
            <w:bookmarkEnd w:id="0"/>
            <w:bookmarkEnd w:id="8"/>
            <w:r w:rsidRPr="000E2305">
              <w:rPr>
                <w:b/>
                <w:bCs/>
                <w:color w:val="000000" w:themeColor="text1"/>
              </w:rPr>
              <w:t>Contact:</w:t>
            </w:r>
          </w:p>
        </w:tc>
        <w:tc>
          <w:tcPr>
            <w:tcW w:w="4026" w:type="dxa"/>
            <w:tcBorders>
              <w:top w:val="single" w:sz="8" w:space="0" w:color="auto"/>
              <w:bottom w:val="single" w:sz="8" w:space="0" w:color="auto"/>
            </w:tcBorders>
          </w:tcPr>
          <w:p w14:paraId="62ADEF8F" w14:textId="4513CEB8" w:rsidR="001C4B91" w:rsidRPr="000E2305" w:rsidRDefault="00503CFB" w:rsidP="0060045D">
            <w:pPr>
              <w:rPr>
                <w:color w:val="000000" w:themeColor="text1"/>
              </w:rPr>
            </w:pPr>
            <w:r w:rsidRPr="000E2305">
              <w:rPr>
                <w:color w:val="000000" w:themeColor="text1"/>
              </w:rPr>
              <w:t>Chulhee Lee</w:t>
            </w:r>
            <w:r w:rsidR="001C4B91" w:rsidRPr="000E2305">
              <w:rPr>
                <w:color w:val="000000" w:themeColor="text1"/>
              </w:rPr>
              <w:br/>
            </w:r>
            <w:r w:rsidRPr="000E2305">
              <w:rPr>
                <w:color w:val="000000" w:themeColor="text1"/>
              </w:rPr>
              <w:t>Yonsei Un</w:t>
            </w:r>
            <w:r w:rsidR="00027663" w:rsidRPr="000E2305">
              <w:rPr>
                <w:color w:val="000000" w:themeColor="text1"/>
              </w:rPr>
              <w:t>i</w:t>
            </w:r>
            <w:r w:rsidRPr="000E2305">
              <w:rPr>
                <w:color w:val="000000" w:themeColor="text1"/>
              </w:rPr>
              <w:t>versity</w:t>
            </w:r>
            <w:r w:rsidR="001C4B91" w:rsidRPr="000E2305">
              <w:rPr>
                <w:color w:val="000000" w:themeColor="text1"/>
              </w:rPr>
              <w:br/>
            </w:r>
            <w:r w:rsidRPr="000E2305">
              <w:rPr>
                <w:color w:val="000000" w:themeColor="text1"/>
              </w:rPr>
              <w:t>Republic of Korea</w:t>
            </w:r>
          </w:p>
        </w:tc>
        <w:tc>
          <w:tcPr>
            <w:tcW w:w="4026" w:type="dxa"/>
            <w:tcBorders>
              <w:top w:val="single" w:sz="8" w:space="0" w:color="auto"/>
              <w:bottom w:val="single" w:sz="8" w:space="0" w:color="auto"/>
            </w:tcBorders>
          </w:tcPr>
          <w:p w14:paraId="45CC2940" w14:textId="57448AFA" w:rsidR="001C4B91" w:rsidRPr="000E2305" w:rsidRDefault="001C4B91" w:rsidP="00B86602">
            <w:pPr>
              <w:tabs>
                <w:tab w:val="left" w:pos="794"/>
              </w:tabs>
              <w:rPr>
                <w:color w:val="000000" w:themeColor="text1"/>
              </w:rPr>
            </w:pPr>
            <w:r w:rsidRPr="000E2305">
              <w:rPr>
                <w:color w:val="000000" w:themeColor="text1"/>
              </w:rPr>
              <w:t>Tel:</w:t>
            </w:r>
            <w:r w:rsidRPr="000E2305">
              <w:rPr>
                <w:color w:val="000000" w:themeColor="text1"/>
              </w:rPr>
              <w:tab/>
              <w:t>+</w:t>
            </w:r>
            <w:r w:rsidR="00503CFB" w:rsidRPr="000E2305">
              <w:rPr>
                <w:color w:val="000000" w:themeColor="text1"/>
              </w:rPr>
              <w:t>82 2 2123 2779</w:t>
            </w:r>
            <w:r w:rsidRPr="000E2305">
              <w:rPr>
                <w:color w:val="000000" w:themeColor="text1"/>
              </w:rPr>
              <w:br/>
              <w:t>E-mail:</w:t>
            </w:r>
            <w:r w:rsidRPr="000E2305">
              <w:rPr>
                <w:color w:val="000000" w:themeColor="text1"/>
              </w:rPr>
              <w:tab/>
            </w:r>
            <w:r w:rsidR="00503CFB" w:rsidRPr="000E2305">
              <w:rPr>
                <w:color w:val="000000" w:themeColor="text1"/>
              </w:rPr>
              <w:t>chulhee@yonsei.ac.kr</w:t>
            </w:r>
          </w:p>
        </w:tc>
      </w:tr>
      <w:bookmarkEnd w:id="9"/>
      <w:bookmarkEnd w:id="10"/>
      <w:bookmarkEnd w:id="11"/>
    </w:tbl>
    <w:p w14:paraId="001CA3C9" w14:textId="77777777" w:rsidR="00DB0706" w:rsidRPr="000E2305" w:rsidRDefault="00DB0706" w:rsidP="0089088E">
      <w:pPr>
        <w:rPr>
          <w:color w:val="000000" w:themeColor="text1"/>
        </w:rPr>
      </w:pPr>
    </w:p>
    <w:tbl>
      <w:tblPr>
        <w:tblW w:w="9639" w:type="dxa"/>
        <w:tblLayout w:type="fixed"/>
        <w:tblCellMar>
          <w:left w:w="57" w:type="dxa"/>
          <w:right w:w="57" w:type="dxa"/>
        </w:tblCellMar>
        <w:tblLook w:val="0000" w:firstRow="0" w:lastRow="0" w:firstColumn="0" w:lastColumn="0" w:noHBand="0" w:noVBand="0"/>
      </w:tblPr>
      <w:tblGrid>
        <w:gridCol w:w="1588"/>
        <w:gridCol w:w="8051"/>
      </w:tblGrid>
      <w:tr w:rsidR="0089088E" w:rsidRPr="000E2305" w14:paraId="101F633C" w14:textId="77777777" w:rsidTr="004646F1">
        <w:trPr>
          <w:cantSplit/>
        </w:trPr>
        <w:tc>
          <w:tcPr>
            <w:tcW w:w="1588" w:type="dxa"/>
          </w:tcPr>
          <w:p w14:paraId="65C41448" w14:textId="77777777" w:rsidR="0089088E" w:rsidRPr="000E2305" w:rsidRDefault="0089088E" w:rsidP="005976A1">
            <w:pPr>
              <w:rPr>
                <w:b/>
                <w:bCs/>
                <w:color w:val="000000" w:themeColor="text1"/>
              </w:rPr>
            </w:pPr>
            <w:r w:rsidRPr="000E2305">
              <w:rPr>
                <w:b/>
                <w:bCs/>
                <w:color w:val="000000" w:themeColor="text1"/>
              </w:rPr>
              <w:t>Abstract:</w:t>
            </w:r>
          </w:p>
        </w:tc>
        <w:tc>
          <w:tcPr>
            <w:tcW w:w="8051" w:type="dxa"/>
          </w:tcPr>
          <w:p w14:paraId="2E4B0C30" w14:textId="2C33A958" w:rsidR="0089088E" w:rsidRPr="000E2305" w:rsidRDefault="00FB56C4" w:rsidP="00397713">
            <w:pPr>
              <w:pStyle w:val="TSBHeaderSummary"/>
              <w:rPr>
                <w:color w:val="000000" w:themeColor="text1"/>
              </w:rPr>
            </w:pPr>
            <w:r w:rsidRPr="000E2305">
              <w:rPr>
                <w:rFonts w:eastAsia="Malgun Gothic"/>
                <w:color w:val="000000" w:themeColor="text1"/>
                <w:lang w:eastAsia="ko-KR"/>
              </w:rPr>
              <w:t xml:space="preserve">This document contains </w:t>
            </w:r>
            <w:r w:rsidR="000F7E94" w:rsidRPr="000E2305">
              <w:rPr>
                <w:rFonts w:eastAsia="Malgun Gothic"/>
                <w:color w:val="000000" w:themeColor="text1"/>
                <w:lang w:eastAsia="ko-KR"/>
              </w:rPr>
              <w:t xml:space="preserve">the </w:t>
            </w:r>
            <w:r w:rsidRPr="000E2305">
              <w:rPr>
                <w:rFonts w:eastAsia="Malgun Gothic"/>
                <w:color w:val="000000" w:themeColor="text1"/>
                <w:lang w:eastAsia="ko-KR"/>
              </w:rPr>
              <w:t xml:space="preserve">draft </w:t>
            </w:r>
            <w:r w:rsidR="000F7E94" w:rsidRPr="000E2305">
              <w:rPr>
                <w:rFonts w:eastAsia="Malgun Gothic"/>
                <w:color w:val="000000" w:themeColor="text1"/>
                <w:lang w:eastAsia="ko-KR"/>
              </w:rPr>
              <w:t>test plan for J.noref</w:t>
            </w:r>
            <w:r w:rsidRPr="000E2305">
              <w:rPr>
                <w:rFonts w:eastAsia="Malgun Gothic"/>
                <w:color w:val="000000" w:themeColor="text1"/>
                <w:lang w:eastAsia="ko-KR"/>
              </w:rPr>
              <w:t xml:space="preserve">, developed over a series of three Q19/12 interim meetings between July and December 2024 </w:t>
            </w:r>
            <w:r w:rsidRPr="000E2305">
              <w:rPr>
                <w:color w:val="000000" w:themeColor="text1"/>
              </w:rPr>
              <w:t>(see interim report in SG12-TD105)</w:t>
            </w:r>
            <w:r w:rsidR="00B742BD">
              <w:rPr>
                <w:color w:val="000000" w:themeColor="text1"/>
              </w:rPr>
              <w:t>, and at the SG12 meeting in January 2025</w:t>
            </w:r>
            <w:r w:rsidR="000F7E94" w:rsidRPr="000E2305">
              <w:rPr>
                <w:rFonts w:eastAsia="Malgun Gothic"/>
                <w:color w:val="000000" w:themeColor="text1"/>
                <w:lang w:eastAsia="ko-KR"/>
              </w:rPr>
              <w:t>.</w:t>
            </w:r>
          </w:p>
        </w:tc>
      </w:tr>
      <w:bookmarkEnd w:id="12"/>
    </w:tbl>
    <w:p w14:paraId="0237F250" w14:textId="77777777" w:rsidR="00027663" w:rsidRPr="000E2305" w:rsidRDefault="00027663" w:rsidP="00503CFB">
      <w:pPr>
        <w:rPr>
          <w:color w:val="000000" w:themeColor="text1"/>
        </w:rPr>
      </w:pPr>
    </w:p>
    <w:p w14:paraId="406EF5DF" w14:textId="77777777" w:rsidR="00D12739" w:rsidRPr="000E2305" w:rsidRDefault="00D12739">
      <w:pPr>
        <w:spacing w:before="0" w:after="160" w:line="259" w:lineRule="auto"/>
        <w:rPr>
          <w:rFonts w:eastAsia="Malgun Gothic"/>
          <w:b/>
          <w:bCs/>
          <w:color w:val="000000" w:themeColor="text1"/>
          <w:u w:val="single"/>
          <w:lang w:eastAsia="ko-KR"/>
        </w:rPr>
      </w:pPr>
      <w:r w:rsidRPr="000E2305">
        <w:rPr>
          <w:rFonts w:eastAsia="Malgun Gothic"/>
          <w:b/>
          <w:bCs/>
          <w:color w:val="000000" w:themeColor="text1"/>
          <w:u w:val="single"/>
          <w:lang w:eastAsia="ko-KR"/>
        </w:rPr>
        <w:br w:type="page"/>
      </w:r>
    </w:p>
    <w:p w14:paraId="2BFA67DB" w14:textId="77777777" w:rsidR="00083177" w:rsidRPr="000E2305" w:rsidRDefault="00083177" w:rsidP="00083177">
      <w:pPr>
        <w:spacing w:before="0"/>
        <w:jc w:val="center"/>
        <w:rPr>
          <w:b/>
          <w:bCs/>
          <w:color w:val="000000" w:themeColor="text1"/>
          <w:sz w:val="32"/>
          <w:szCs w:val="32"/>
        </w:rPr>
      </w:pPr>
    </w:p>
    <w:p w14:paraId="5FEA588B" w14:textId="55189AE0" w:rsidR="00810828" w:rsidRPr="000E2305" w:rsidRDefault="00810828" w:rsidP="00083177">
      <w:pPr>
        <w:spacing w:before="0"/>
        <w:jc w:val="center"/>
        <w:rPr>
          <w:rFonts w:ascii="Arial" w:hAnsi="Arial"/>
          <w:b/>
          <w:bCs/>
          <w:color w:val="000000" w:themeColor="text1"/>
          <w:sz w:val="36"/>
          <w:szCs w:val="32"/>
        </w:rPr>
      </w:pPr>
      <w:r w:rsidRPr="000E2305">
        <w:rPr>
          <w:b/>
          <w:bCs/>
          <w:color w:val="000000" w:themeColor="text1"/>
          <w:sz w:val="32"/>
          <w:szCs w:val="32"/>
        </w:rPr>
        <w:t>Test Plan for No Reference Video Quality Measurement Methods</w:t>
      </w:r>
      <w:r w:rsidRPr="000E2305">
        <w:rPr>
          <w:rFonts w:ascii="Arial" w:hAnsi="Arial"/>
          <w:b/>
          <w:bCs/>
          <w:color w:val="000000" w:themeColor="text1"/>
          <w:sz w:val="36"/>
          <w:szCs w:val="32"/>
        </w:rPr>
        <w:t xml:space="preserve"> </w:t>
      </w:r>
    </w:p>
    <w:p w14:paraId="6E57CF4D" w14:textId="3AAF71F5" w:rsidR="00810828" w:rsidRPr="000E2305" w:rsidRDefault="00810828" w:rsidP="00083177">
      <w:pPr>
        <w:spacing w:before="0"/>
        <w:jc w:val="center"/>
        <w:rPr>
          <w:b/>
          <w:bCs/>
          <w:color w:val="000000" w:themeColor="text1"/>
          <w:sz w:val="32"/>
          <w:szCs w:val="32"/>
        </w:rPr>
      </w:pPr>
      <w:r w:rsidRPr="000E2305">
        <w:rPr>
          <w:rFonts w:hint="eastAsia"/>
          <w:b/>
          <w:bCs/>
          <w:color w:val="000000" w:themeColor="text1"/>
          <w:sz w:val="32"/>
          <w:szCs w:val="32"/>
        </w:rPr>
        <w:t>(</w:t>
      </w:r>
      <w:r w:rsidRPr="000E2305">
        <w:rPr>
          <w:b/>
          <w:bCs/>
          <w:color w:val="000000" w:themeColor="text1"/>
          <w:sz w:val="32"/>
          <w:szCs w:val="32"/>
        </w:rPr>
        <w:t>J.noref)</w:t>
      </w:r>
    </w:p>
    <w:p w14:paraId="4479793B" w14:textId="0C58662E" w:rsidR="00810828" w:rsidRPr="000E2305" w:rsidRDefault="00810828" w:rsidP="00D12739">
      <w:pPr>
        <w:spacing w:after="360"/>
        <w:jc w:val="center"/>
        <w:rPr>
          <w:rFonts w:ascii="Arial" w:eastAsia="Malgun Gothic" w:hAnsi="Arial"/>
          <w:b/>
          <w:color w:val="000000" w:themeColor="text1"/>
          <w:sz w:val="28"/>
          <w:lang w:eastAsia="ko-KR"/>
        </w:rPr>
      </w:pPr>
      <w:r w:rsidRPr="000E2305">
        <w:rPr>
          <w:rFonts w:ascii="Arial" w:eastAsia="Malgun Gothic" w:hAnsi="Arial" w:hint="eastAsia"/>
          <w:b/>
          <w:color w:val="000000" w:themeColor="text1"/>
          <w:sz w:val="28"/>
          <w:lang w:eastAsia="ko-KR"/>
        </w:rPr>
        <w:t>V</w:t>
      </w:r>
      <w:r w:rsidRPr="000E2305">
        <w:rPr>
          <w:rFonts w:ascii="Arial" w:eastAsia="Malgun Gothic" w:hAnsi="Arial"/>
          <w:b/>
          <w:color w:val="000000" w:themeColor="text1"/>
          <w:sz w:val="28"/>
          <w:lang w:eastAsia="ko-KR"/>
        </w:rPr>
        <w:t>ersion 1.1</w:t>
      </w:r>
    </w:p>
    <w:p w14:paraId="3654B732" w14:textId="77777777" w:rsidR="00810828" w:rsidRPr="000E2305" w:rsidRDefault="00810828" w:rsidP="00D12739">
      <w:pPr>
        <w:spacing w:after="360"/>
        <w:jc w:val="center"/>
        <w:rPr>
          <w:rFonts w:ascii="Arial" w:eastAsia="Malgun Gothic" w:hAnsi="Arial"/>
          <w:b/>
          <w:color w:val="000000" w:themeColor="text1"/>
          <w:sz w:val="28"/>
          <w:lang w:eastAsia="ko-KR"/>
        </w:rPr>
      </w:pPr>
    </w:p>
    <w:p w14:paraId="2B1E5CDD" w14:textId="35381B3B" w:rsidR="00D12739" w:rsidRPr="000E2305" w:rsidRDefault="00D12739" w:rsidP="00D12739">
      <w:pPr>
        <w:spacing w:after="360"/>
        <w:jc w:val="center"/>
        <w:rPr>
          <w:rFonts w:ascii="Arial" w:hAnsi="Arial"/>
          <w:b/>
          <w:color w:val="000000" w:themeColor="text1"/>
          <w:sz w:val="28"/>
        </w:rPr>
      </w:pPr>
      <w:r w:rsidRPr="000E2305">
        <w:rPr>
          <w:rFonts w:ascii="Arial" w:hAnsi="Arial"/>
          <w:b/>
          <w:color w:val="000000" w:themeColor="text1"/>
          <w:sz w:val="28"/>
        </w:rPr>
        <w:t>Editorial History</w:t>
      </w:r>
    </w:p>
    <w:tbl>
      <w:tblPr>
        <w:tblW w:w="9535" w:type="dxa"/>
        <w:tblInd w:w="174" w:type="dxa"/>
        <w:tblLayout w:type="fixed"/>
        <w:tblCellMar>
          <w:left w:w="0" w:type="dxa"/>
          <w:right w:w="0" w:type="dxa"/>
        </w:tblCellMar>
        <w:tblLook w:val="0000" w:firstRow="0" w:lastRow="0" w:firstColumn="0" w:lastColumn="0" w:noHBand="0" w:noVBand="0"/>
      </w:tblPr>
      <w:tblGrid>
        <w:gridCol w:w="1346"/>
        <w:gridCol w:w="1901"/>
        <w:gridCol w:w="6288"/>
      </w:tblGrid>
      <w:tr w:rsidR="000E2305" w:rsidRPr="000E2305" w14:paraId="4B456328" w14:textId="77777777" w:rsidTr="002A2B56">
        <w:trPr>
          <w:cantSplit/>
        </w:trPr>
        <w:tc>
          <w:tcPr>
            <w:tcW w:w="1346" w:type="dxa"/>
            <w:tcBorders>
              <w:top w:val="single" w:sz="1" w:space="0" w:color="000000"/>
              <w:left w:val="single" w:sz="1" w:space="0" w:color="000000"/>
              <w:bottom w:val="single" w:sz="1" w:space="0" w:color="000000"/>
            </w:tcBorders>
          </w:tcPr>
          <w:p w14:paraId="46DD41BB" w14:textId="77777777" w:rsidR="00D12739" w:rsidRPr="000E2305" w:rsidRDefault="00D12739" w:rsidP="002A2B56">
            <w:pPr>
              <w:pStyle w:val="Paragraphe"/>
              <w:jc w:val="center"/>
              <w:rPr>
                <w:b/>
                <w:color w:val="000000" w:themeColor="text1"/>
              </w:rPr>
            </w:pPr>
            <w:r w:rsidRPr="000E2305">
              <w:rPr>
                <w:b/>
                <w:color w:val="000000" w:themeColor="text1"/>
              </w:rPr>
              <w:t>Version</w:t>
            </w:r>
          </w:p>
        </w:tc>
        <w:tc>
          <w:tcPr>
            <w:tcW w:w="1901" w:type="dxa"/>
            <w:tcBorders>
              <w:top w:val="single" w:sz="1" w:space="0" w:color="000000"/>
              <w:left w:val="single" w:sz="1" w:space="0" w:color="000000"/>
              <w:bottom w:val="single" w:sz="1" w:space="0" w:color="000000"/>
            </w:tcBorders>
          </w:tcPr>
          <w:p w14:paraId="312F8CA9" w14:textId="77777777" w:rsidR="00D12739" w:rsidRPr="000E2305" w:rsidRDefault="00D12739" w:rsidP="002A2B56">
            <w:pPr>
              <w:pStyle w:val="Paragraphe"/>
              <w:jc w:val="center"/>
              <w:rPr>
                <w:b/>
                <w:color w:val="000000" w:themeColor="text1"/>
              </w:rPr>
            </w:pPr>
            <w:r w:rsidRPr="000E2305">
              <w:rPr>
                <w:b/>
                <w:color w:val="000000" w:themeColor="text1"/>
              </w:rPr>
              <w:t>Date</w:t>
            </w:r>
          </w:p>
        </w:tc>
        <w:tc>
          <w:tcPr>
            <w:tcW w:w="6288" w:type="dxa"/>
            <w:tcBorders>
              <w:top w:val="single" w:sz="1" w:space="0" w:color="000000"/>
              <w:left w:val="single" w:sz="1" w:space="0" w:color="000000"/>
              <w:bottom w:val="single" w:sz="1" w:space="0" w:color="000000"/>
              <w:right w:val="single" w:sz="1" w:space="0" w:color="000000"/>
            </w:tcBorders>
          </w:tcPr>
          <w:p w14:paraId="0833EE30" w14:textId="77777777" w:rsidR="00D12739" w:rsidRPr="000E2305" w:rsidRDefault="00D12739" w:rsidP="00083177">
            <w:pPr>
              <w:pStyle w:val="Paragraphe"/>
              <w:jc w:val="center"/>
              <w:rPr>
                <w:b/>
                <w:color w:val="000000" w:themeColor="text1"/>
              </w:rPr>
            </w:pPr>
            <w:r w:rsidRPr="000E2305">
              <w:rPr>
                <w:b/>
                <w:color w:val="000000" w:themeColor="text1"/>
              </w:rPr>
              <w:t>Nature of the modification</w:t>
            </w:r>
          </w:p>
        </w:tc>
      </w:tr>
      <w:tr w:rsidR="000E2305" w:rsidRPr="000E2305" w14:paraId="16E4387B" w14:textId="77777777" w:rsidTr="002A2B56">
        <w:trPr>
          <w:cantSplit/>
        </w:trPr>
        <w:tc>
          <w:tcPr>
            <w:tcW w:w="1346" w:type="dxa"/>
            <w:tcBorders>
              <w:top w:val="single" w:sz="1" w:space="0" w:color="000000"/>
              <w:left w:val="single" w:sz="1" w:space="0" w:color="000000"/>
              <w:bottom w:val="single" w:sz="1" w:space="0" w:color="000000"/>
            </w:tcBorders>
          </w:tcPr>
          <w:p w14:paraId="3FF9C674" w14:textId="77777777" w:rsidR="00D12739" w:rsidRPr="000E2305" w:rsidRDefault="00D12739" w:rsidP="002A2B56">
            <w:pPr>
              <w:pStyle w:val="Paragraphe"/>
              <w:jc w:val="center"/>
              <w:rPr>
                <w:color w:val="000000" w:themeColor="text1"/>
              </w:rPr>
            </w:pPr>
            <w:r w:rsidRPr="000E2305">
              <w:rPr>
                <w:color w:val="000000" w:themeColor="text1"/>
              </w:rPr>
              <w:t>1.0</w:t>
            </w:r>
          </w:p>
        </w:tc>
        <w:tc>
          <w:tcPr>
            <w:tcW w:w="1901" w:type="dxa"/>
            <w:tcBorders>
              <w:top w:val="single" w:sz="1" w:space="0" w:color="000000"/>
              <w:left w:val="single" w:sz="1" w:space="0" w:color="000000"/>
              <w:bottom w:val="single" w:sz="1" w:space="0" w:color="000000"/>
            </w:tcBorders>
          </w:tcPr>
          <w:p w14:paraId="6C3F3092" w14:textId="77777777" w:rsidR="00D12739" w:rsidRPr="000E2305" w:rsidRDefault="00D12739" w:rsidP="002A2B56">
            <w:pPr>
              <w:pStyle w:val="Paragraphe"/>
              <w:jc w:val="center"/>
              <w:rPr>
                <w:color w:val="000000" w:themeColor="text1"/>
              </w:rPr>
            </w:pPr>
            <w:r w:rsidRPr="000E2305">
              <w:rPr>
                <w:color w:val="000000" w:themeColor="text1"/>
              </w:rPr>
              <w:t>December 20, 2024</w:t>
            </w:r>
          </w:p>
        </w:tc>
        <w:tc>
          <w:tcPr>
            <w:tcW w:w="6288" w:type="dxa"/>
            <w:tcBorders>
              <w:top w:val="single" w:sz="1" w:space="0" w:color="000000"/>
              <w:left w:val="single" w:sz="1" w:space="0" w:color="000000"/>
              <w:bottom w:val="single" w:sz="1" w:space="0" w:color="000000"/>
              <w:right w:val="single" w:sz="1" w:space="0" w:color="000000"/>
            </w:tcBorders>
          </w:tcPr>
          <w:p w14:paraId="4F374879" w14:textId="77777777" w:rsidR="00D12739" w:rsidRPr="000E2305" w:rsidRDefault="00D12739" w:rsidP="00083177">
            <w:pPr>
              <w:pStyle w:val="Paragraphe"/>
              <w:jc w:val="center"/>
              <w:rPr>
                <w:color w:val="000000" w:themeColor="text1"/>
              </w:rPr>
            </w:pPr>
            <w:r w:rsidRPr="000E2305">
              <w:rPr>
                <w:color w:val="000000" w:themeColor="text1"/>
              </w:rPr>
              <w:t>First Draft</w:t>
            </w:r>
          </w:p>
        </w:tc>
      </w:tr>
      <w:tr w:rsidR="000E2305" w:rsidRPr="000E2305" w14:paraId="3FE4CE16" w14:textId="77777777" w:rsidTr="002A2B56">
        <w:trPr>
          <w:cantSplit/>
        </w:trPr>
        <w:tc>
          <w:tcPr>
            <w:tcW w:w="1346" w:type="dxa"/>
            <w:tcBorders>
              <w:left w:val="single" w:sz="1" w:space="0" w:color="000000"/>
              <w:bottom w:val="single" w:sz="1" w:space="0" w:color="000000"/>
            </w:tcBorders>
            <w:vAlign w:val="bottom"/>
          </w:tcPr>
          <w:p w14:paraId="4C577716" w14:textId="0A261496" w:rsidR="00D12739" w:rsidRPr="000E2305" w:rsidRDefault="00810828" w:rsidP="002A2B56">
            <w:pPr>
              <w:pStyle w:val="Paragraphe"/>
              <w:jc w:val="center"/>
              <w:rPr>
                <w:color w:val="000000" w:themeColor="text1"/>
              </w:rPr>
            </w:pPr>
            <w:r w:rsidRPr="000E2305">
              <w:rPr>
                <w:rFonts w:hint="cs"/>
                <w:color w:val="000000" w:themeColor="text1"/>
              </w:rPr>
              <w:t>1</w:t>
            </w:r>
            <w:r w:rsidRPr="000E2305">
              <w:rPr>
                <w:color w:val="000000" w:themeColor="text1"/>
              </w:rPr>
              <w:t>.1</w:t>
            </w:r>
          </w:p>
        </w:tc>
        <w:tc>
          <w:tcPr>
            <w:tcW w:w="1901" w:type="dxa"/>
            <w:tcBorders>
              <w:left w:val="single" w:sz="1" w:space="0" w:color="000000"/>
              <w:bottom w:val="single" w:sz="1" w:space="0" w:color="000000"/>
            </w:tcBorders>
            <w:vAlign w:val="bottom"/>
          </w:tcPr>
          <w:p w14:paraId="52806DDE" w14:textId="2D352176" w:rsidR="00D12739" w:rsidRPr="000E2305" w:rsidRDefault="00810828" w:rsidP="002A2B56">
            <w:pPr>
              <w:pStyle w:val="Paragraphe"/>
              <w:jc w:val="center"/>
              <w:rPr>
                <w:color w:val="000000" w:themeColor="text1"/>
              </w:rPr>
            </w:pPr>
            <w:r w:rsidRPr="000E2305">
              <w:rPr>
                <w:rFonts w:hint="cs"/>
                <w:color w:val="000000" w:themeColor="text1"/>
              </w:rPr>
              <w:t>J</w:t>
            </w:r>
            <w:r w:rsidRPr="000E2305">
              <w:rPr>
                <w:color w:val="000000" w:themeColor="text1"/>
              </w:rPr>
              <w:t>anuary 22, 2025</w:t>
            </w:r>
          </w:p>
        </w:tc>
        <w:tc>
          <w:tcPr>
            <w:tcW w:w="6288" w:type="dxa"/>
            <w:tcBorders>
              <w:left w:val="single" w:sz="1" w:space="0" w:color="000000"/>
              <w:bottom w:val="single" w:sz="1" w:space="0" w:color="000000"/>
              <w:right w:val="single" w:sz="1" w:space="0" w:color="000000"/>
            </w:tcBorders>
          </w:tcPr>
          <w:p w14:paraId="2403C68D" w14:textId="10FE70BD" w:rsidR="00D12739" w:rsidRPr="000E2305" w:rsidRDefault="00810828" w:rsidP="00083177">
            <w:pPr>
              <w:pStyle w:val="Paragraphe"/>
              <w:jc w:val="center"/>
              <w:rPr>
                <w:color w:val="000000" w:themeColor="text1"/>
              </w:rPr>
            </w:pPr>
            <w:r w:rsidRPr="000E2305">
              <w:rPr>
                <w:color w:val="000000" w:themeColor="text1"/>
              </w:rPr>
              <w:t>Approved during the SG12 meeting (Jan. 2025)</w:t>
            </w:r>
          </w:p>
        </w:tc>
      </w:tr>
      <w:tr w:rsidR="000E2305" w:rsidRPr="000E2305" w14:paraId="3BCD27EC" w14:textId="77777777" w:rsidTr="002A2B56">
        <w:trPr>
          <w:cantSplit/>
        </w:trPr>
        <w:tc>
          <w:tcPr>
            <w:tcW w:w="1346" w:type="dxa"/>
            <w:tcBorders>
              <w:left w:val="single" w:sz="1" w:space="0" w:color="000000"/>
              <w:bottom w:val="single" w:sz="1" w:space="0" w:color="000000"/>
            </w:tcBorders>
          </w:tcPr>
          <w:p w14:paraId="47C30B0B" w14:textId="77777777" w:rsidR="00D12739" w:rsidRPr="000E2305" w:rsidRDefault="00D12739" w:rsidP="002A2B56">
            <w:pPr>
              <w:pStyle w:val="Paragraphe"/>
              <w:jc w:val="center"/>
              <w:rPr>
                <w:color w:val="000000" w:themeColor="text1"/>
              </w:rPr>
            </w:pPr>
          </w:p>
        </w:tc>
        <w:tc>
          <w:tcPr>
            <w:tcW w:w="1901" w:type="dxa"/>
            <w:tcBorders>
              <w:left w:val="single" w:sz="1" w:space="0" w:color="000000"/>
              <w:bottom w:val="single" w:sz="1" w:space="0" w:color="000000"/>
            </w:tcBorders>
          </w:tcPr>
          <w:p w14:paraId="208B71CD" w14:textId="77777777" w:rsidR="00D12739" w:rsidRPr="000E2305" w:rsidRDefault="00D12739" w:rsidP="002A2B56">
            <w:pPr>
              <w:pStyle w:val="Paragraphe"/>
              <w:jc w:val="center"/>
              <w:rPr>
                <w:color w:val="000000" w:themeColor="text1"/>
              </w:rPr>
            </w:pPr>
          </w:p>
        </w:tc>
        <w:tc>
          <w:tcPr>
            <w:tcW w:w="6288" w:type="dxa"/>
            <w:tcBorders>
              <w:left w:val="single" w:sz="1" w:space="0" w:color="000000"/>
              <w:bottom w:val="single" w:sz="1" w:space="0" w:color="000000"/>
              <w:right w:val="single" w:sz="1" w:space="0" w:color="000000"/>
            </w:tcBorders>
          </w:tcPr>
          <w:p w14:paraId="20997FEB" w14:textId="77777777" w:rsidR="00D12739" w:rsidRPr="000E2305" w:rsidRDefault="00D12739" w:rsidP="002A2B56">
            <w:pPr>
              <w:pStyle w:val="Paragraphe"/>
              <w:jc w:val="left"/>
              <w:rPr>
                <w:color w:val="000000" w:themeColor="text1"/>
              </w:rPr>
            </w:pPr>
          </w:p>
        </w:tc>
      </w:tr>
      <w:tr w:rsidR="000E2305" w:rsidRPr="000E2305" w14:paraId="7593B044" w14:textId="77777777" w:rsidTr="002A2B56">
        <w:trPr>
          <w:cantSplit/>
        </w:trPr>
        <w:tc>
          <w:tcPr>
            <w:tcW w:w="1346" w:type="dxa"/>
            <w:tcBorders>
              <w:left w:val="single" w:sz="1" w:space="0" w:color="000000"/>
            </w:tcBorders>
          </w:tcPr>
          <w:p w14:paraId="48816280"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26AC9335"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45980F67" w14:textId="77777777" w:rsidR="00D12739" w:rsidRPr="000E2305" w:rsidRDefault="00D12739" w:rsidP="002A2B56">
            <w:pPr>
              <w:pStyle w:val="Paragraphe"/>
              <w:jc w:val="left"/>
              <w:rPr>
                <w:color w:val="000000" w:themeColor="text1"/>
              </w:rPr>
            </w:pPr>
          </w:p>
        </w:tc>
      </w:tr>
      <w:tr w:rsidR="000E2305" w:rsidRPr="000E2305" w14:paraId="1FF5C753" w14:textId="77777777" w:rsidTr="002A2B56">
        <w:trPr>
          <w:cantSplit/>
        </w:trPr>
        <w:tc>
          <w:tcPr>
            <w:tcW w:w="1346" w:type="dxa"/>
            <w:tcBorders>
              <w:left w:val="single" w:sz="1" w:space="0" w:color="000000"/>
            </w:tcBorders>
          </w:tcPr>
          <w:p w14:paraId="3DDE1657"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0C0BE857"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3FDD1830" w14:textId="77777777" w:rsidR="00D12739" w:rsidRPr="000E2305" w:rsidRDefault="00D12739" w:rsidP="002A2B56">
            <w:pPr>
              <w:pStyle w:val="Paragraphe"/>
              <w:jc w:val="left"/>
              <w:rPr>
                <w:color w:val="000000" w:themeColor="text1"/>
              </w:rPr>
            </w:pPr>
          </w:p>
        </w:tc>
      </w:tr>
      <w:tr w:rsidR="000E2305" w:rsidRPr="000E2305" w14:paraId="33D7BA97" w14:textId="77777777" w:rsidTr="002A2B56">
        <w:trPr>
          <w:cantSplit/>
        </w:trPr>
        <w:tc>
          <w:tcPr>
            <w:tcW w:w="1346" w:type="dxa"/>
            <w:tcBorders>
              <w:left w:val="single" w:sz="1" w:space="0" w:color="000000"/>
            </w:tcBorders>
          </w:tcPr>
          <w:p w14:paraId="32EC857B"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36C9A0B7"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70276EEF" w14:textId="77777777" w:rsidR="00D12739" w:rsidRPr="000E2305" w:rsidRDefault="00D12739" w:rsidP="002A2B56">
            <w:pPr>
              <w:pStyle w:val="Paragraphe"/>
              <w:jc w:val="left"/>
              <w:rPr>
                <w:color w:val="000000" w:themeColor="text1"/>
              </w:rPr>
            </w:pPr>
          </w:p>
        </w:tc>
      </w:tr>
      <w:tr w:rsidR="000E2305" w:rsidRPr="000E2305" w14:paraId="07F24571" w14:textId="77777777" w:rsidTr="002A2B56">
        <w:trPr>
          <w:cantSplit/>
        </w:trPr>
        <w:tc>
          <w:tcPr>
            <w:tcW w:w="1346" w:type="dxa"/>
            <w:tcBorders>
              <w:left w:val="single" w:sz="1" w:space="0" w:color="000000"/>
            </w:tcBorders>
          </w:tcPr>
          <w:p w14:paraId="761DFEC1"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77C33263"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1670FEF9" w14:textId="77777777" w:rsidR="00D12739" w:rsidRPr="000E2305" w:rsidRDefault="00D12739" w:rsidP="002A2B56">
            <w:pPr>
              <w:pStyle w:val="Paragraphe"/>
              <w:jc w:val="left"/>
              <w:rPr>
                <w:color w:val="000000" w:themeColor="text1"/>
              </w:rPr>
            </w:pPr>
          </w:p>
        </w:tc>
      </w:tr>
      <w:tr w:rsidR="000E2305" w:rsidRPr="000E2305" w14:paraId="289239A0" w14:textId="77777777" w:rsidTr="002A2B56">
        <w:trPr>
          <w:cantSplit/>
        </w:trPr>
        <w:tc>
          <w:tcPr>
            <w:tcW w:w="1346" w:type="dxa"/>
            <w:tcBorders>
              <w:left w:val="single" w:sz="1" w:space="0" w:color="000000"/>
            </w:tcBorders>
          </w:tcPr>
          <w:p w14:paraId="745EAF41"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6F763B15"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25C5992E" w14:textId="77777777" w:rsidR="00D12739" w:rsidRPr="000E2305" w:rsidRDefault="00D12739" w:rsidP="002A2B56">
            <w:pPr>
              <w:pStyle w:val="Paragraphe"/>
              <w:jc w:val="left"/>
              <w:rPr>
                <w:color w:val="000000" w:themeColor="text1"/>
              </w:rPr>
            </w:pPr>
          </w:p>
        </w:tc>
      </w:tr>
      <w:tr w:rsidR="000E2305" w:rsidRPr="000E2305" w14:paraId="1A252A24" w14:textId="77777777" w:rsidTr="002A2B56">
        <w:trPr>
          <w:cantSplit/>
        </w:trPr>
        <w:tc>
          <w:tcPr>
            <w:tcW w:w="1346" w:type="dxa"/>
            <w:tcBorders>
              <w:left w:val="single" w:sz="1" w:space="0" w:color="000000"/>
            </w:tcBorders>
          </w:tcPr>
          <w:p w14:paraId="0CB986A5"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446F2169"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76619F32" w14:textId="77777777" w:rsidR="00D12739" w:rsidRPr="000E2305" w:rsidRDefault="00D12739" w:rsidP="002A2B56">
            <w:pPr>
              <w:pStyle w:val="Paragraphe"/>
              <w:jc w:val="left"/>
              <w:rPr>
                <w:color w:val="000000" w:themeColor="text1"/>
              </w:rPr>
            </w:pPr>
          </w:p>
        </w:tc>
      </w:tr>
      <w:tr w:rsidR="000E2305" w:rsidRPr="000E2305" w14:paraId="1D530255" w14:textId="77777777" w:rsidTr="002A2B56">
        <w:trPr>
          <w:cantSplit/>
        </w:trPr>
        <w:tc>
          <w:tcPr>
            <w:tcW w:w="1346" w:type="dxa"/>
            <w:tcBorders>
              <w:left w:val="single" w:sz="1" w:space="0" w:color="000000"/>
            </w:tcBorders>
          </w:tcPr>
          <w:p w14:paraId="1ECE6CFD"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7037EB71"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2C503D78" w14:textId="77777777" w:rsidR="00D12739" w:rsidRPr="000E2305" w:rsidRDefault="00D12739" w:rsidP="002A2B56">
            <w:pPr>
              <w:pStyle w:val="Paragraphe"/>
              <w:jc w:val="left"/>
              <w:rPr>
                <w:color w:val="000000" w:themeColor="text1"/>
              </w:rPr>
            </w:pPr>
          </w:p>
        </w:tc>
      </w:tr>
      <w:tr w:rsidR="000E2305" w:rsidRPr="000E2305" w14:paraId="3B806F82" w14:textId="77777777" w:rsidTr="002A2B56">
        <w:trPr>
          <w:cantSplit/>
        </w:trPr>
        <w:tc>
          <w:tcPr>
            <w:tcW w:w="1346" w:type="dxa"/>
            <w:tcBorders>
              <w:left w:val="single" w:sz="1" w:space="0" w:color="000000"/>
            </w:tcBorders>
          </w:tcPr>
          <w:p w14:paraId="148D3346" w14:textId="77777777" w:rsidR="00D12739" w:rsidRPr="000E2305" w:rsidRDefault="00D12739" w:rsidP="002A2B56">
            <w:pPr>
              <w:pStyle w:val="Paragraphe"/>
              <w:jc w:val="center"/>
              <w:rPr>
                <w:color w:val="000000" w:themeColor="text1"/>
              </w:rPr>
            </w:pPr>
          </w:p>
        </w:tc>
        <w:tc>
          <w:tcPr>
            <w:tcW w:w="1901" w:type="dxa"/>
            <w:tcBorders>
              <w:left w:val="single" w:sz="1" w:space="0" w:color="000000"/>
            </w:tcBorders>
          </w:tcPr>
          <w:p w14:paraId="07F4C758" w14:textId="77777777" w:rsidR="00D12739" w:rsidRPr="000E2305" w:rsidRDefault="00D12739" w:rsidP="002A2B56">
            <w:pPr>
              <w:pStyle w:val="Paragraphe"/>
              <w:jc w:val="center"/>
              <w:rPr>
                <w:color w:val="000000" w:themeColor="text1"/>
              </w:rPr>
            </w:pPr>
          </w:p>
        </w:tc>
        <w:tc>
          <w:tcPr>
            <w:tcW w:w="6288" w:type="dxa"/>
            <w:tcBorders>
              <w:left w:val="single" w:sz="1" w:space="0" w:color="000000"/>
              <w:right w:val="single" w:sz="1" w:space="0" w:color="000000"/>
            </w:tcBorders>
          </w:tcPr>
          <w:p w14:paraId="54903650" w14:textId="77777777" w:rsidR="00D12739" w:rsidRPr="000E2305" w:rsidRDefault="00D12739" w:rsidP="002A2B56">
            <w:pPr>
              <w:pStyle w:val="Paragraphe"/>
              <w:jc w:val="left"/>
              <w:rPr>
                <w:color w:val="000000" w:themeColor="text1"/>
              </w:rPr>
            </w:pPr>
          </w:p>
        </w:tc>
      </w:tr>
      <w:tr w:rsidR="000E2305" w:rsidRPr="000E2305" w14:paraId="3E601DB8" w14:textId="77777777" w:rsidTr="002A2B56">
        <w:trPr>
          <w:cantSplit/>
        </w:trPr>
        <w:tc>
          <w:tcPr>
            <w:tcW w:w="1346" w:type="dxa"/>
            <w:tcBorders>
              <w:left w:val="single" w:sz="1" w:space="0" w:color="000000"/>
              <w:bottom w:val="single" w:sz="2" w:space="0" w:color="000000"/>
            </w:tcBorders>
          </w:tcPr>
          <w:p w14:paraId="49429CE7" w14:textId="77777777" w:rsidR="00D12739" w:rsidRPr="000E2305" w:rsidRDefault="00D12739" w:rsidP="002A2B56">
            <w:pPr>
              <w:pStyle w:val="Paragraphe"/>
              <w:jc w:val="center"/>
              <w:rPr>
                <w:color w:val="000000" w:themeColor="text1"/>
              </w:rPr>
            </w:pPr>
          </w:p>
        </w:tc>
        <w:tc>
          <w:tcPr>
            <w:tcW w:w="1901" w:type="dxa"/>
            <w:tcBorders>
              <w:left w:val="single" w:sz="1" w:space="0" w:color="000000"/>
              <w:bottom w:val="single" w:sz="2" w:space="0" w:color="000000"/>
            </w:tcBorders>
          </w:tcPr>
          <w:p w14:paraId="1B8A191F" w14:textId="77777777" w:rsidR="00D12739" w:rsidRPr="000E2305" w:rsidRDefault="00D12739" w:rsidP="002A2B56">
            <w:pPr>
              <w:pStyle w:val="Paragraphe"/>
              <w:jc w:val="center"/>
              <w:rPr>
                <w:color w:val="000000" w:themeColor="text1"/>
              </w:rPr>
            </w:pPr>
          </w:p>
        </w:tc>
        <w:tc>
          <w:tcPr>
            <w:tcW w:w="6288" w:type="dxa"/>
            <w:tcBorders>
              <w:left w:val="single" w:sz="1" w:space="0" w:color="000000"/>
              <w:bottom w:val="single" w:sz="2" w:space="0" w:color="000000"/>
              <w:right w:val="single" w:sz="1" w:space="0" w:color="000000"/>
            </w:tcBorders>
          </w:tcPr>
          <w:p w14:paraId="1BF26D84" w14:textId="77777777" w:rsidR="00D12739" w:rsidRPr="000E2305" w:rsidRDefault="00D12739" w:rsidP="002A2B56">
            <w:pPr>
              <w:pStyle w:val="Paragraphe"/>
              <w:jc w:val="left"/>
              <w:rPr>
                <w:color w:val="000000" w:themeColor="text1"/>
              </w:rPr>
            </w:pPr>
          </w:p>
        </w:tc>
      </w:tr>
      <w:tr w:rsidR="00D12739" w:rsidRPr="000E2305" w14:paraId="7FA59041" w14:textId="77777777" w:rsidTr="002A2B56">
        <w:trPr>
          <w:cantSplit/>
        </w:trPr>
        <w:tc>
          <w:tcPr>
            <w:tcW w:w="1346" w:type="dxa"/>
            <w:tcBorders>
              <w:top w:val="single" w:sz="2" w:space="0" w:color="000000"/>
              <w:left w:val="single" w:sz="2" w:space="0" w:color="000000"/>
              <w:bottom w:val="single" w:sz="2" w:space="0" w:color="000000"/>
              <w:right w:val="single" w:sz="2" w:space="0" w:color="000000"/>
            </w:tcBorders>
          </w:tcPr>
          <w:p w14:paraId="0861019A" w14:textId="77777777" w:rsidR="00D12739" w:rsidRPr="000E2305" w:rsidRDefault="00D12739" w:rsidP="002A2B56">
            <w:pPr>
              <w:pStyle w:val="Paragraphe"/>
              <w:jc w:val="center"/>
              <w:rPr>
                <w:color w:val="000000" w:themeColor="text1"/>
              </w:rPr>
            </w:pPr>
          </w:p>
        </w:tc>
        <w:tc>
          <w:tcPr>
            <w:tcW w:w="1901" w:type="dxa"/>
            <w:tcBorders>
              <w:top w:val="single" w:sz="2" w:space="0" w:color="000000"/>
              <w:left w:val="single" w:sz="2" w:space="0" w:color="000000"/>
              <w:bottom w:val="single" w:sz="2" w:space="0" w:color="000000"/>
              <w:right w:val="single" w:sz="2" w:space="0" w:color="000000"/>
            </w:tcBorders>
          </w:tcPr>
          <w:p w14:paraId="0C8717B0" w14:textId="77777777" w:rsidR="00D12739" w:rsidRPr="000E2305" w:rsidRDefault="00D12739" w:rsidP="002A2B56">
            <w:pPr>
              <w:pStyle w:val="Paragraphe"/>
              <w:jc w:val="center"/>
              <w:rPr>
                <w:color w:val="000000" w:themeColor="text1"/>
              </w:rPr>
            </w:pPr>
          </w:p>
        </w:tc>
        <w:tc>
          <w:tcPr>
            <w:tcW w:w="6288" w:type="dxa"/>
            <w:tcBorders>
              <w:top w:val="single" w:sz="2" w:space="0" w:color="000000"/>
              <w:left w:val="single" w:sz="2" w:space="0" w:color="000000"/>
              <w:bottom w:val="single" w:sz="2" w:space="0" w:color="000000"/>
              <w:right w:val="single" w:sz="2" w:space="0" w:color="000000"/>
            </w:tcBorders>
          </w:tcPr>
          <w:p w14:paraId="35A46AE4" w14:textId="77777777" w:rsidR="00D12739" w:rsidRPr="000E2305" w:rsidRDefault="00D12739" w:rsidP="002A2B56">
            <w:pPr>
              <w:pStyle w:val="Paragraphe"/>
              <w:jc w:val="left"/>
              <w:rPr>
                <w:color w:val="000000" w:themeColor="text1"/>
              </w:rPr>
            </w:pPr>
          </w:p>
        </w:tc>
      </w:tr>
    </w:tbl>
    <w:p w14:paraId="0D9C0F3E" w14:textId="77777777" w:rsidR="00D12739" w:rsidRPr="000E2305" w:rsidRDefault="00D12739" w:rsidP="00D12739">
      <w:pPr>
        <w:spacing w:before="100" w:beforeAutospacing="1" w:after="100" w:afterAutospacing="1"/>
        <w:rPr>
          <w:rFonts w:ascii="Arial" w:hAnsi="Arial"/>
          <w:color w:val="000000" w:themeColor="text1"/>
        </w:rPr>
      </w:pPr>
    </w:p>
    <w:p w14:paraId="379C93E0" w14:textId="21D2EA69" w:rsidR="00D12739" w:rsidRPr="000E2305" w:rsidRDefault="00D12739">
      <w:pPr>
        <w:spacing w:before="0" w:after="160" w:line="259" w:lineRule="auto"/>
        <w:rPr>
          <w:rFonts w:eastAsia="Malgun Gothic"/>
          <w:b/>
          <w:bCs/>
          <w:color w:val="000000" w:themeColor="text1"/>
          <w:u w:val="single"/>
          <w:lang w:eastAsia="ko-KR"/>
        </w:rPr>
      </w:pPr>
      <w:r w:rsidRPr="000E2305">
        <w:rPr>
          <w:rFonts w:eastAsia="Malgun Gothic"/>
          <w:b/>
          <w:bCs/>
          <w:color w:val="000000" w:themeColor="text1"/>
          <w:u w:val="single"/>
          <w:lang w:eastAsia="ko-KR"/>
        </w:rPr>
        <w:br w:type="page"/>
      </w:r>
    </w:p>
    <w:p w14:paraId="2EAB4239" w14:textId="77777777" w:rsidR="00D12739" w:rsidRPr="000E2305" w:rsidRDefault="00D12739" w:rsidP="00D12739">
      <w:pPr>
        <w:spacing w:before="1080" w:after="480"/>
        <w:jc w:val="center"/>
        <w:rPr>
          <w:rFonts w:ascii="Arial" w:hAnsi="Arial"/>
          <w:b/>
          <w:color w:val="000000" w:themeColor="text1"/>
        </w:rPr>
      </w:pPr>
      <w:r w:rsidRPr="000E2305">
        <w:rPr>
          <w:rFonts w:ascii="Arial" w:hAnsi="Arial"/>
          <w:b/>
          <w:color w:val="000000" w:themeColor="text1"/>
          <w:sz w:val="32"/>
        </w:rPr>
        <w:lastRenderedPageBreak/>
        <w:t>Table of Contents</w:t>
      </w:r>
    </w:p>
    <w:p w14:paraId="7F8CCB7A" w14:textId="1D82442C" w:rsidR="00B26108" w:rsidRDefault="00D12739">
      <w:pPr>
        <w:pStyle w:val="TOC1"/>
        <w:rPr>
          <w:rFonts w:asciiTheme="minorHAnsi" w:eastAsiaTheme="minorEastAsia" w:hAnsiTheme="minorHAnsi" w:cstheme="minorBidi"/>
          <w:kern w:val="2"/>
          <w:szCs w:val="24"/>
          <w:lang w:eastAsia="en-GB"/>
          <w14:ligatures w14:val="standardContextual"/>
        </w:rPr>
      </w:pPr>
      <w:r w:rsidRPr="000E2305">
        <w:rPr>
          <w:bCs/>
          <w:color w:val="000000" w:themeColor="text1"/>
          <w:lang w:val="en-US"/>
        </w:rPr>
        <w:fldChar w:fldCharType="begin"/>
      </w:r>
      <w:r w:rsidRPr="000E2305">
        <w:rPr>
          <w:bCs/>
          <w:color w:val="000000" w:themeColor="text1"/>
          <w:lang w:val="en-US"/>
        </w:rPr>
        <w:instrText xml:space="preserve"> TOC \o "1-4" </w:instrText>
      </w:r>
      <w:r w:rsidRPr="000E2305">
        <w:rPr>
          <w:bCs/>
          <w:color w:val="000000" w:themeColor="text1"/>
          <w:lang w:val="en-US"/>
        </w:rPr>
        <w:fldChar w:fldCharType="separate"/>
      </w:r>
      <w:r w:rsidR="00B26108" w:rsidRPr="00C63DCE">
        <w:rPr>
          <w:color w:val="000000" w:themeColor="text1"/>
          <w:lang w:val="en-US"/>
        </w:rPr>
        <w:t>1.</w:t>
      </w:r>
      <w:r w:rsidR="00B26108">
        <w:rPr>
          <w:rFonts w:asciiTheme="minorHAnsi" w:eastAsiaTheme="minorEastAsia" w:hAnsiTheme="minorHAnsi" w:cstheme="minorBidi"/>
          <w:kern w:val="2"/>
          <w:szCs w:val="24"/>
          <w:lang w:eastAsia="en-GB"/>
          <w14:ligatures w14:val="standardContextual"/>
        </w:rPr>
        <w:tab/>
      </w:r>
      <w:r w:rsidR="00B26108" w:rsidRPr="00C63DCE">
        <w:rPr>
          <w:color w:val="000000" w:themeColor="text1"/>
          <w:lang w:val="en-US"/>
        </w:rPr>
        <w:t>Introduction</w:t>
      </w:r>
      <w:r w:rsidR="00B26108">
        <w:tab/>
      </w:r>
      <w:r w:rsidR="00B26108">
        <w:fldChar w:fldCharType="begin"/>
      </w:r>
      <w:r w:rsidR="00B26108">
        <w:instrText xml:space="preserve"> PAGEREF _Toc188374363 \h </w:instrText>
      </w:r>
      <w:r w:rsidR="00B26108">
        <w:fldChar w:fldCharType="separate"/>
      </w:r>
      <w:r w:rsidR="00B26108">
        <w:t>7</w:t>
      </w:r>
      <w:r w:rsidR="00B26108">
        <w:fldChar w:fldCharType="end"/>
      </w:r>
    </w:p>
    <w:p w14:paraId="5766F491" w14:textId="2265B19E"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2.</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Overview:  Expectations, Division of Labor and Ownership</w:t>
      </w:r>
      <w:r>
        <w:tab/>
      </w:r>
      <w:r>
        <w:fldChar w:fldCharType="begin"/>
      </w:r>
      <w:r>
        <w:instrText xml:space="preserve"> PAGEREF _Toc188374364 \h </w:instrText>
      </w:r>
      <w:r>
        <w:fldChar w:fldCharType="separate"/>
      </w:r>
      <w:r>
        <w:t>7</w:t>
      </w:r>
      <w:r>
        <w:fldChar w:fldCharType="end"/>
      </w:r>
    </w:p>
    <w:p w14:paraId="23C13239" w14:textId="3A2E3C1C"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2.1 ILG</w:t>
      </w:r>
      <w:r>
        <w:tab/>
      </w:r>
      <w:r>
        <w:fldChar w:fldCharType="begin"/>
      </w:r>
      <w:r>
        <w:instrText xml:space="preserve"> PAGEREF _Toc188374365 \h </w:instrText>
      </w:r>
      <w:r>
        <w:fldChar w:fldCharType="separate"/>
      </w:r>
      <w:r>
        <w:t>7</w:t>
      </w:r>
      <w:r>
        <w:fldChar w:fldCharType="end"/>
      </w:r>
    </w:p>
    <w:p w14:paraId="45B07C7D" w14:textId="438714E7"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2.2 Proponent Laboratories</w:t>
      </w:r>
      <w:r>
        <w:tab/>
      </w:r>
      <w:r>
        <w:fldChar w:fldCharType="begin"/>
      </w:r>
      <w:r>
        <w:instrText xml:space="preserve"> PAGEREF _Toc188374366 \h </w:instrText>
      </w:r>
      <w:r>
        <w:fldChar w:fldCharType="separate"/>
      </w:r>
      <w:r>
        <w:t>7</w:t>
      </w:r>
      <w:r>
        <w:fldChar w:fldCharType="end"/>
      </w:r>
    </w:p>
    <w:p w14:paraId="1EA4A1B3" w14:textId="3C07A684"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2.3 Release of Subjective Data, Objective Data, and the Official Data Analysis</w:t>
      </w:r>
      <w:r>
        <w:tab/>
      </w:r>
      <w:r>
        <w:fldChar w:fldCharType="begin"/>
      </w:r>
      <w:r>
        <w:instrText xml:space="preserve"> PAGEREF _Toc188374367 \h </w:instrText>
      </w:r>
      <w:r>
        <w:fldChar w:fldCharType="separate"/>
      </w:r>
      <w:r>
        <w:t>7</w:t>
      </w:r>
      <w:r>
        <w:fldChar w:fldCharType="end"/>
      </w:r>
    </w:p>
    <w:p w14:paraId="2CDC2526" w14:textId="30744AC4"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2.4 Ownership and Release of Subjective Tests</w:t>
      </w:r>
      <w:r>
        <w:tab/>
      </w:r>
      <w:r>
        <w:fldChar w:fldCharType="begin"/>
      </w:r>
      <w:r>
        <w:instrText xml:space="preserve"> PAGEREF _Toc188374368 \h </w:instrText>
      </w:r>
      <w:r>
        <w:fldChar w:fldCharType="separate"/>
      </w:r>
      <w:r>
        <w:t>8</w:t>
      </w:r>
      <w:r>
        <w:fldChar w:fldCharType="end"/>
      </w:r>
    </w:p>
    <w:p w14:paraId="1489E379" w14:textId="3B15F0F9"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3.</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Objective Quality Models</w:t>
      </w:r>
      <w:r>
        <w:tab/>
      </w:r>
      <w:r>
        <w:fldChar w:fldCharType="begin"/>
      </w:r>
      <w:r>
        <w:instrText xml:space="preserve"> PAGEREF _Toc188374369 \h </w:instrText>
      </w:r>
      <w:r>
        <w:fldChar w:fldCharType="separate"/>
      </w:r>
      <w:r>
        <w:t>8</w:t>
      </w:r>
      <w:r>
        <w:fldChar w:fldCharType="end"/>
      </w:r>
    </w:p>
    <w:p w14:paraId="08E84312" w14:textId="61198FB7"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3.1 Submission of Executable Model</w:t>
      </w:r>
      <w:r>
        <w:tab/>
      </w:r>
      <w:r>
        <w:fldChar w:fldCharType="begin"/>
      </w:r>
      <w:r>
        <w:instrText xml:space="preserve"> PAGEREF _Toc188374370 \h </w:instrText>
      </w:r>
      <w:r>
        <w:fldChar w:fldCharType="separate"/>
      </w:r>
      <w:r>
        <w:t>8</w:t>
      </w:r>
      <w:r>
        <w:fldChar w:fldCharType="end"/>
      </w:r>
    </w:p>
    <w:p w14:paraId="5161C029" w14:textId="0213C915"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Subjective Rating Tests</w:t>
      </w:r>
      <w:r>
        <w:tab/>
      </w:r>
      <w:r>
        <w:fldChar w:fldCharType="begin"/>
      </w:r>
      <w:r>
        <w:instrText xml:space="preserve"> PAGEREF _Toc188374371 \h </w:instrText>
      </w:r>
      <w:r>
        <w:fldChar w:fldCharType="separate"/>
      </w:r>
      <w:r>
        <w:t>9</w:t>
      </w:r>
      <w:r>
        <w:fldChar w:fldCharType="end"/>
      </w:r>
    </w:p>
    <w:p w14:paraId="2E15CEB2" w14:textId="3263BD17"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4.1 Number of Datasets to Validate Models</w:t>
      </w:r>
      <w:r>
        <w:tab/>
      </w:r>
      <w:r>
        <w:fldChar w:fldCharType="begin"/>
      </w:r>
      <w:r>
        <w:instrText xml:space="preserve"> PAGEREF _Toc188374372 \h </w:instrText>
      </w:r>
      <w:r>
        <w:fldChar w:fldCharType="separate"/>
      </w:r>
      <w:r>
        <w:t>9</w:t>
      </w:r>
      <w:r>
        <w:fldChar w:fldCharType="end"/>
      </w:r>
    </w:p>
    <w:p w14:paraId="15A7486D" w14:textId="6951E646"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4.2 Test Design and Common Set</w:t>
      </w:r>
      <w:r>
        <w:tab/>
      </w:r>
      <w:r>
        <w:fldChar w:fldCharType="begin"/>
      </w:r>
      <w:r>
        <w:instrText xml:space="preserve"> PAGEREF _Toc188374373 \h </w:instrText>
      </w:r>
      <w:r>
        <w:fldChar w:fldCharType="separate"/>
      </w:r>
      <w:r>
        <w:t>9</w:t>
      </w:r>
      <w:r>
        <w:fldChar w:fldCharType="end"/>
      </w:r>
    </w:p>
    <w:p w14:paraId="4D923532" w14:textId="46AF1BCA" w:rsidR="00B26108" w:rsidRDefault="00B26108">
      <w:pPr>
        <w:pStyle w:val="TOC2"/>
        <w:tabs>
          <w:tab w:val="left" w:pos="1531"/>
        </w:tabs>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4.3</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Subjective Test Conditions</w:t>
      </w:r>
      <w:r>
        <w:tab/>
      </w:r>
      <w:r>
        <w:fldChar w:fldCharType="begin"/>
      </w:r>
      <w:r>
        <w:instrText xml:space="preserve"> PAGEREF _Toc188374374 \h </w:instrText>
      </w:r>
      <w:r>
        <w:fldChar w:fldCharType="separate"/>
      </w:r>
      <w:r>
        <w:t>10</w:t>
      </w:r>
      <w:r>
        <w:fldChar w:fldCharType="end"/>
      </w:r>
    </w:p>
    <w:p w14:paraId="7D0F9075" w14:textId="5EF8CD3F"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4.3.1 Viewing Distance</w:t>
      </w:r>
      <w:r>
        <w:tab/>
      </w:r>
      <w:r>
        <w:fldChar w:fldCharType="begin"/>
      </w:r>
      <w:r>
        <w:instrText xml:space="preserve"> PAGEREF _Toc188374375 \h </w:instrText>
      </w:r>
      <w:r>
        <w:fldChar w:fldCharType="separate"/>
      </w:r>
      <w:r>
        <w:t>10</w:t>
      </w:r>
      <w:r>
        <w:fldChar w:fldCharType="end"/>
      </w:r>
    </w:p>
    <w:p w14:paraId="5925DBC7" w14:textId="1845A1FF"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4.3.2 Viewing Conditions</w:t>
      </w:r>
      <w:r>
        <w:tab/>
      </w:r>
      <w:r>
        <w:fldChar w:fldCharType="begin"/>
      </w:r>
      <w:r>
        <w:instrText xml:space="preserve"> PAGEREF _Toc188374376 \h </w:instrText>
      </w:r>
      <w:r>
        <w:fldChar w:fldCharType="separate"/>
      </w:r>
      <w:r>
        <w:t>10</w:t>
      </w:r>
      <w:r>
        <w:fldChar w:fldCharType="end"/>
      </w:r>
    </w:p>
    <w:p w14:paraId="1C6D4420" w14:textId="723F10C8"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4.3.3 Display Specification and Set-up</w:t>
      </w:r>
      <w:r>
        <w:tab/>
      </w:r>
      <w:r>
        <w:fldChar w:fldCharType="begin"/>
      </w:r>
      <w:r>
        <w:instrText xml:space="preserve"> PAGEREF _Toc188374377 \h </w:instrText>
      </w:r>
      <w:r>
        <w:fldChar w:fldCharType="separate"/>
      </w:r>
      <w:r>
        <w:t>10</w:t>
      </w:r>
      <w:r>
        <w:fldChar w:fldCharType="end"/>
      </w:r>
    </w:p>
    <w:p w14:paraId="26DB4982" w14:textId="5F552A40"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4.4 Subjective Test Method: ACR</w:t>
      </w:r>
      <w:r>
        <w:tab/>
      </w:r>
      <w:r>
        <w:fldChar w:fldCharType="begin"/>
      </w:r>
      <w:r>
        <w:instrText xml:space="preserve"> PAGEREF _Toc188374378 \h </w:instrText>
      </w:r>
      <w:r>
        <w:fldChar w:fldCharType="separate"/>
      </w:r>
      <w:r>
        <w:t>10</w:t>
      </w:r>
      <w:r>
        <w:fldChar w:fldCharType="end"/>
      </w:r>
    </w:p>
    <w:p w14:paraId="459FB773" w14:textId="13D1469E"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4.5 Subjects and Subjective Test Control</w:t>
      </w:r>
      <w:r>
        <w:tab/>
      </w:r>
      <w:r>
        <w:fldChar w:fldCharType="begin"/>
      </w:r>
      <w:r>
        <w:instrText xml:space="preserve"> PAGEREF _Toc188374379 \h </w:instrText>
      </w:r>
      <w:r>
        <w:fldChar w:fldCharType="separate"/>
      </w:r>
      <w:r>
        <w:t>11</w:t>
      </w:r>
      <w:r>
        <w:fldChar w:fldCharType="end"/>
      </w:r>
    </w:p>
    <w:p w14:paraId="1B4D8B99" w14:textId="33B85611"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4.6 Instructions for Subjects and Failure to Follow Instructions</w:t>
      </w:r>
      <w:r>
        <w:tab/>
      </w:r>
      <w:r>
        <w:fldChar w:fldCharType="begin"/>
      </w:r>
      <w:r>
        <w:instrText xml:space="preserve"> PAGEREF _Toc188374380 \h </w:instrText>
      </w:r>
      <w:r>
        <w:fldChar w:fldCharType="separate"/>
      </w:r>
      <w:r>
        <w:t>11</w:t>
      </w:r>
      <w:r>
        <w:fldChar w:fldCharType="end"/>
      </w:r>
    </w:p>
    <w:p w14:paraId="08F137BD" w14:textId="12144B88"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4.7 Subjective Data File Format</w:t>
      </w:r>
      <w:r>
        <w:tab/>
      </w:r>
      <w:r>
        <w:fldChar w:fldCharType="begin"/>
      </w:r>
      <w:r>
        <w:instrText xml:space="preserve"> PAGEREF _Toc188374381 \h </w:instrText>
      </w:r>
      <w:r>
        <w:fldChar w:fldCharType="separate"/>
      </w:r>
      <w:r>
        <w:t>12</w:t>
      </w:r>
      <w:r>
        <w:fldChar w:fldCharType="end"/>
      </w:r>
    </w:p>
    <w:p w14:paraId="28F40841" w14:textId="7A5FFFD8"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rPr>
        <w:t>4.7.1 Subject Rating Spreadsheet</w:t>
      </w:r>
      <w:r>
        <w:tab/>
      </w:r>
      <w:r>
        <w:fldChar w:fldCharType="begin"/>
      </w:r>
      <w:r>
        <w:instrText xml:space="preserve"> PAGEREF _Toc188374382 \h </w:instrText>
      </w:r>
      <w:r>
        <w:fldChar w:fldCharType="separate"/>
      </w:r>
      <w:r>
        <w:t>12</w:t>
      </w:r>
      <w:r>
        <w:fldChar w:fldCharType="end"/>
      </w:r>
    </w:p>
    <w:p w14:paraId="34ED811A" w14:textId="046BDE9E"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rPr>
        <w:t>4.7.2 Long Format Subject Rating File</w:t>
      </w:r>
      <w:r>
        <w:tab/>
      </w:r>
      <w:r>
        <w:fldChar w:fldCharType="begin"/>
      </w:r>
      <w:r>
        <w:instrText xml:space="preserve"> PAGEREF _Toc188374383 \h </w:instrText>
      </w:r>
      <w:r>
        <w:fldChar w:fldCharType="separate"/>
      </w:r>
      <w:r>
        <w:t>12</w:t>
      </w:r>
      <w:r>
        <w:fldChar w:fldCharType="end"/>
      </w:r>
    </w:p>
    <w:p w14:paraId="167E93F8" w14:textId="4E7A93EF"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rPr>
        <w:t>4.7.3 Mandatory Information, Including Demographics</w:t>
      </w:r>
      <w:r>
        <w:tab/>
      </w:r>
      <w:r>
        <w:fldChar w:fldCharType="begin"/>
      </w:r>
      <w:r>
        <w:instrText xml:space="preserve"> PAGEREF _Toc188374384 \h </w:instrText>
      </w:r>
      <w:r>
        <w:fldChar w:fldCharType="separate"/>
      </w:r>
      <w:r>
        <w:t>13</w:t>
      </w:r>
      <w:r>
        <w:fldChar w:fldCharType="end"/>
      </w:r>
    </w:p>
    <w:p w14:paraId="10FF5C8D" w14:textId="14C8DE3E"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Source Video Sequences</w:t>
      </w:r>
      <w:r>
        <w:tab/>
      </w:r>
      <w:r>
        <w:fldChar w:fldCharType="begin"/>
      </w:r>
      <w:r>
        <w:instrText xml:space="preserve"> PAGEREF _Toc188374385 \h </w:instrText>
      </w:r>
      <w:r>
        <w:fldChar w:fldCharType="separate"/>
      </w:r>
      <w:r>
        <w:t>13</w:t>
      </w:r>
      <w:r>
        <w:fldChar w:fldCharType="end"/>
      </w:r>
    </w:p>
    <w:p w14:paraId="2F8E3D54" w14:textId="1C158437"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5.1 Selection of Source Sequences (SRC)</w:t>
      </w:r>
      <w:r>
        <w:tab/>
      </w:r>
      <w:r>
        <w:fldChar w:fldCharType="begin"/>
      </w:r>
      <w:r>
        <w:instrText xml:space="preserve"> PAGEREF _Toc188374386 \h </w:instrText>
      </w:r>
      <w:r>
        <w:fldChar w:fldCharType="separate"/>
      </w:r>
      <w:r>
        <w:t>13</w:t>
      </w:r>
      <w:r>
        <w:fldChar w:fldCharType="end"/>
      </w:r>
    </w:p>
    <w:p w14:paraId="7ED38A84" w14:textId="33B05330"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5.2 Purchased Source Sequences</w:t>
      </w:r>
      <w:r>
        <w:tab/>
      </w:r>
      <w:r>
        <w:fldChar w:fldCharType="begin"/>
      </w:r>
      <w:r>
        <w:instrText xml:space="preserve"> PAGEREF _Toc188374387 \h </w:instrText>
      </w:r>
      <w:r>
        <w:fldChar w:fldCharType="separate"/>
      </w:r>
      <w:r>
        <w:t>13</w:t>
      </w:r>
      <w:r>
        <w:fldChar w:fldCharType="end"/>
      </w:r>
    </w:p>
    <w:p w14:paraId="1475E357" w14:textId="7A3D47CB"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5.3 Requirements for Camera and SRC Quality</w:t>
      </w:r>
      <w:r>
        <w:tab/>
      </w:r>
      <w:r>
        <w:fldChar w:fldCharType="begin"/>
      </w:r>
      <w:r>
        <w:instrText xml:space="preserve"> PAGEREF _Toc188374388 \h </w:instrText>
      </w:r>
      <w:r>
        <w:fldChar w:fldCharType="separate"/>
      </w:r>
      <w:r>
        <w:t>13</w:t>
      </w:r>
      <w:r>
        <w:fldChar w:fldCharType="end"/>
      </w:r>
    </w:p>
    <w:p w14:paraId="099F3DFA" w14:textId="38DC828F"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5.4 Content</w:t>
      </w:r>
      <w:r>
        <w:tab/>
      </w:r>
      <w:r>
        <w:fldChar w:fldCharType="begin"/>
      </w:r>
      <w:r>
        <w:instrText xml:space="preserve"> PAGEREF _Toc188374389 \h </w:instrText>
      </w:r>
      <w:r>
        <w:fldChar w:fldCharType="separate"/>
      </w:r>
      <w:r>
        <w:t>14</w:t>
      </w:r>
      <w:r>
        <w:fldChar w:fldCharType="end"/>
      </w:r>
    </w:p>
    <w:p w14:paraId="3D194A3B" w14:textId="5F118AE0"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5.5 Scene Cuts</w:t>
      </w:r>
      <w:r>
        <w:tab/>
      </w:r>
      <w:r>
        <w:fldChar w:fldCharType="begin"/>
      </w:r>
      <w:r>
        <w:instrText xml:space="preserve"> PAGEREF _Toc188374390 \h </w:instrText>
      </w:r>
      <w:r>
        <w:fldChar w:fldCharType="separate"/>
      </w:r>
      <w:r>
        <w:t>14</w:t>
      </w:r>
      <w:r>
        <w:fldChar w:fldCharType="end"/>
      </w:r>
    </w:p>
    <w:p w14:paraId="0E418BEF" w14:textId="01A0AAF1"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5.6 Scene Duration</w:t>
      </w:r>
      <w:r>
        <w:tab/>
      </w:r>
      <w:r>
        <w:fldChar w:fldCharType="begin"/>
      </w:r>
      <w:r>
        <w:instrText xml:space="preserve"> PAGEREF _Toc188374391 \h </w:instrText>
      </w:r>
      <w:r>
        <w:fldChar w:fldCharType="separate"/>
      </w:r>
      <w:r>
        <w:t>14</w:t>
      </w:r>
      <w:r>
        <w:fldChar w:fldCharType="end"/>
      </w:r>
    </w:p>
    <w:p w14:paraId="03A202C8" w14:textId="0D7FE717"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5.7 Source Scene Selection Criteria</w:t>
      </w:r>
      <w:r>
        <w:tab/>
      </w:r>
      <w:r>
        <w:fldChar w:fldCharType="begin"/>
      </w:r>
      <w:r>
        <w:instrText xml:space="preserve"> PAGEREF _Toc188374392 \h </w:instrText>
      </w:r>
      <w:r>
        <w:fldChar w:fldCharType="separate"/>
      </w:r>
      <w:r>
        <w:t>14</w:t>
      </w:r>
      <w:r>
        <w:fldChar w:fldCharType="end"/>
      </w:r>
    </w:p>
    <w:p w14:paraId="7951538C" w14:textId="76EFACC4"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6.</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Video Format and Naming Conventions</w:t>
      </w:r>
      <w:r>
        <w:tab/>
      </w:r>
      <w:r>
        <w:fldChar w:fldCharType="begin"/>
      </w:r>
      <w:r>
        <w:instrText xml:space="preserve"> PAGEREF _Toc188374393 \h </w:instrText>
      </w:r>
      <w:r>
        <w:fldChar w:fldCharType="separate"/>
      </w:r>
      <w:r>
        <w:t>15</w:t>
      </w:r>
      <w:r>
        <w:fldChar w:fldCharType="end"/>
      </w:r>
    </w:p>
    <w:p w14:paraId="3FFF1819" w14:textId="3323E163"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6.1 Video File Format</w:t>
      </w:r>
      <w:r>
        <w:tab/>
      </w:r>
      <w:r>
        <w:fldChar w:fldCharType="begin"/>
      </w:r>
      <w:r>
        <w:instrText xml:space="preserve"> PAGEREF _Toc188374394 \h </w:instrText>
      </w:r>
      <w:r>
        <w:fldChar w:fldCharType="separate"/>
      </w:r>
      <w:r>
        <w:t>15</w:t>
      </w:r>
      <w:r>
        <w:fldChar w:fldCharType="end"/>
      </w:r>
    </w:p>
    <w:p w14:paraId="384C42D6" w14:textId="6C0827EC"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6.2 Naming Conventions</w:t>
      </w:r>
      <w:r>
        <w:tab/>
      </w:r>
      <w:r>
        <w:fldChar w:fldCharType="begin"/>
      </w:r>
      <w:r>
        <w:instrText xml:space="preserve"> PAGEREF _Toc188374395 \h </w:instrText>
      </w:r>
      <w:r>
        <w:fldChar w:fldCharType="separate"/>
      </w:r>
      <w:r>
        <w:t>15</w:t>
      </w:r>
      <w:r>
        <w:fldChar w:fldCharType="end"/>
      </w:r>
    </w:p>
    <w:p w14:paraId="60ACD7B8" w14:textId="47F53D1E"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HRC Constraints and Sequence Processing</w:t>
      </w:r>
      <w:r>
        <w:tab/>
      </w:r>
      <w:r>
        <w:fldChar w:fldCharType="begin"/>
      </w:r>
      <w:r>
        <w:instrText xml:space="preserve"> PAGEREF _Toc188374396 \h </w:instrText>
      </w:r>
      <w:r>
        <w:fldChar w:fldCharType="separate"/>
      </w:r>
      <w:r>
        <w:t>15</w:t>
      </w:r>
      <w:r>
        <w:fldChar w:fldCharType="end"/>
      </w:r>
    </w:p>
    <w:p w14:paraId="61DC8EB9" w14:textId="1EFA69EE"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7.1 Sequence Processing Overview</w:t>
      </w:r>
      <w:r>
        <w:tab/>
      </w:r>
      <w:r>
        <w:fldChar w:fldCharType="begin"/>
      </w:r>
      <w:r>
        <w:instrText xml:space="preserve"> PAGEREF _Toc188374397 \h </w:instrText>
      </w:r>
      <w:r>
        <w:fldChar w:fldCharType="separate"/>
      </w:r>
      <w:r>
        <w:t>16</w:t>
      </w:r>
      <w:r>
        <w:fldChar w:fldCharType="end"/>
      </w:r>
    </w:p>
    <w:p w14:paraId="655C4A16" w14:textId="714ABF8F"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lastRenderedPageBreak/>
        <w:t>7.1.1 Format Conversions</w:t>
      </w:r>
      <w:r>
        <w:tab/>
      </w:r>
      <w:r>
        <w:fldChar w:fldCharType="begin"/>
      </w:r>
      <w:r>
        <w:instrText xml:space="preserve"> PAGEREF _Toc188374398 \h </w:instrText>
      </w:r>
      <w:r>
        <w:fldChar w:fldCharType="separate"/>
      </w:r>
      <w:r>
        <w:t>16</w:t>
      </w:r>
      <w:r>
        <w:fldChar w:fldCharType="end"/>
      </w:r>
    </w:p>
    <w:p w14:paraId="20932A00" w14:textId="0DC7377F"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7.1.2 PVS Duration</w:t>
      </w:r>
      <w:r>
        <w:tab/>
      </w:r>
      <w:r>
        <w:fldChar w:fldCharType="begin"/>
      </w:r>
      <w:r>
        <w:instrText xml:space="preserve"> PAGEREF _Toc188374399 \h </w:instrText>
      </w:r>
      <w:r>
        <w:fldChar w:fldCharType="separate"/>
      </w:r>
      <w:r>
        <w:t>16</w:t>
      </w:r>
      <w:r>
        <w:fldChar w:fldCharType="end"/>
      </w:r>
    </w:p>
    <w:p w14:paraId="48BF0D14" w14:textId="7482E2BD"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7.2 Constraints on Hypothetical Reference Circuits (HRCs)</w:t>
      </w:r>
      <w:r>
        <w:tab/>
      </w:r>
      <w:r>
        <w:fldChar w:fldCharType="begin"/>
      </w:r>
      <w:r>
        <w:instrText xml:space="preserve"> PAGEREF _Toc188374400 \h </w:instrText>
      </w:r>
      <w:r>
        <w:fldChar w:fldCharType="separate"/>
      </w:r>
      <w:r>
        <w:t>16</w:t>
      </w:r>
      <w:r>
        <w:fldChar w:fldCharType="end"/>
      </w:r>
    </w:p>
    <w:p w14:paraId="64659241" w14:textId="5D4F440F"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7.2.1 Coding Schemes</w:t>
      </w:r>
      <w:r>
        <w:tab/>
      </w:r>
      <w:r>
        <w:fldChar w:fldCharType="begin"/>
      </w:r>
      <w:r>
        <w:instrText xml:space="preserve"> PAGEREF _Toc188374401 \h </w:instrText>
      </w:r>
      <w:r>
        <w:fldChar w:fldCharType="separate"/>
      </w:r>
      <w:r>
        <w:t>16</w:t>
      </w:r>
      <w:r>
        <w:fldChar w:fldCharType="end"/>
      </w:r>
    </w:p>
    <w:p w14:paraId="27A8A739" w14:textId="737F6992"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7.2.2 Video Bit-Rates</w:t>
      </w:r>
      <w:r>
        <w:tab/>
      </w:r>
      <w:r>
        <w:fldChar w:fldCharType="begin"/>
      </w:r>
      <w:r>
        <w:instrText xml:space="preserve"> PAGEREF _Toc188374402 \h </w:instrText>
      </w:r>
      <w:r>
        <w:fldChar w:fldCharType="separate"/>
      </w:r>
      <w:r>
        <w:t>17</w:t>
      </w:r>
      <w:r>
        <w:fldChar w:fldCharType="end"/>
      </w:r>
    </w:p>
    <w:p w14:paraId="0C2406DC" w14:textId="3F234E4C"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7.2.3 Video Encoding Modes</w:t>
      </w:r>
      <w:r>
        <w:tab/>
      </w:r>
      <w:r>
        <w:fldChar w:fldCharType="begin"/>
      </w:r>
      <w:r>
        <w:instrText xml:space="preserve"> PAGEREF _Toc188374403 \h </w:instrText>
      </w:r>
      <w:r>
        <w:fldChar w:fldCharType="separate"/>
      </w:r>
      <w:r>
        <w:t>17</w:t>
      </w:r>
      <w:r>
        <w:fldChar w:fldCharType="end"/>
      </w:r>
    </w:p>
    <w:p w14:paraId="5D27CE88" w14:textId="53AAF494"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7.2.4 Frame rates</w:t>
      </w:r>
      <w:r>
        <w:tab/>
      </w:r>
      <w:r>
        <w:fldChar w:fldCharType="begin"/>
      </w:r>
      <w:r>
        <w:instrText xml:space="preserve"> PAGEREF _Toc188374404 \h </w:instrText>
      </w:r>
      <w:r>
        <w:fldChar w:fldCharType="separate"/>
      </w:r>
      <w:r>
        <w:t>17</w:t>
      </w:r>
      <w:r>
        <w:fldChar w:fldCharType="end"/>
      </w:r>
    </w:p>
    <w:p w14:paraId="5B2B227A" w14:textId="03759CA4"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7.2.5 Transmission Errors</w:t>
      </w:r>
      <w:r>
        <w:tab/>
      </w:r>
      <w:r>
        <w:fldChar w:fldCharType="begin"/>
      </w:r>
      <w:r>
        <w:instrText xml:space="preserve"> PAGEREF _Toc188374405 \h </w:instrText>
      </w:r>
      <w:r>
        <w:fldChar w:fldCharType="separate"/>
      </w:r>
      <w:r>
        <w:t>17</w:t>
      </w:r>
      <w:r>
        <w:fldChar w:fldCharType="end"/>
      </w:r>
    </w:p>
    <w:p w14:paraId="20D691D1" w14:textId="410D1022" w:rsidR="00B26108" w:rsidRDefault="00B26108">
      <w:pPr>
        <w:pStyle w:val="TOC2"/>
        <w:tabs>
          <w:tab w:val="left" w:pos="1531"/>
        </w:tabs>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7.3</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Processing and Editing of Sequences</w:t>
      </w:r>
      <w:r>
        <w:tab/>
      </w:r>
      <w:r>
        <w:fldChar w:fldCharType="begin"/>
      </w:r>
      <w:r>
        <w:instrText xml:space="preserve"> PAGEREF _Toc188374406 \h </w:instrText>
      </w:r>
      <w:r>
        <w:fldChar w:fldCharType="separate"/>
      </w:r>
      <w:r>
        <w:t>17</w:t>
      </w:r>
      <w:r>
        <w:fldChar w:fldCharType="end"/>
      </w:r>
    </w:p>
    <w:p w14:paraId="62A4BD30" w14:textId="18569D69"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7.3.1 Pre-Processing</w:t>
      </w:r>
      <w:r>
        <w:tab/>
      </w:r>
      <w:r>
        <w:fldChar w:fldCharType="begin"/>
      </w:r>
      <w:r>
        <w:instrText xml:space="preserve"> PAGEREF _Toc188374407 \h </w:instrText>
      </w:r>
      <w:r>
        <w:fldChar w:fldCharType="separate"/>
      </w:r>
      <w:r>
        <w:t>17</w:t>
      </w:r>
      <w:r>
        <w:fldChar w:fldCharType="end"/>
      </w:r>
    </w:p>
    <w:p w14:paraId="64FAD877" w14:textId="053A66FE"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7.3.2 Post-Processing</w:t>
      </w:r>
      <w:r>
        <w:tab/>
      </w:r>
      <w:r>
        <w:fldChar w:fldCharType="begin"/>
      </w:r>
      <w:r>
        <w:instrText xml:space="preserve"> PAGEREF _Toc188374408 \h </w:instrText>
      </w:r>
      <w:r>
        <w:fldChar w:fldCharType="separate"/>
      </w:r>
      <w:r>
        <w:t>18</w:t>
      </w:r>
      <w:r>
        <w:fldChar w:fldCharType="end"/>
      </w:r>
    </w:p>
    <w:p w14:paraId="064F3B01" w14:textId="456E1AE7"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7.3.3 Chain of Coder/Decoder</w:t>
      </w:r>
      <w:r>
        <w:tab/>
      </w:r>
      <w:r>
        <w:fldChar w:fldCharType="begin"/>
      </w:r>
      <w:r>
        <w:instrText xml:space="preserve"> PAGEREF _Toc188374409 \h </w:instrText>
      </w:r>
      <w:r>
        <w:fldChar w:fldCharType="separate"/>
      </w:r>
      <w:r>
        <w:t>18</w:t>
      </w:r>
      <w:r>
        <w:fldChar w:fldCharType="end"/>
      </w:r>
    </w:p>
    <w:p w14:paraId="28974CD0" w14:textId="7DA3928C"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7.4 Sample Video Sequences</w:t>
      </w:r>
      <w:r>
        <w:tab/>
      </w:r>
      <w:r>
        <w:fldChar w:fldCharType="begin"/>
      </w:r>
      <w:r>
        <w:instrText xml:space="preserve"> PAGEREF _Toc188374410 \h </w:instrText>
      </w:r>
      <w:r>
        <w:fldChar w:fldCharType="separate"/>
      </w:r>
      <w:r>
        <w:t>18</w:t>
      </w:r>
      <w:r>
        <w:fldChar w:fldCharType="end"/>
      </w:r>
    </w:p>
    <w:p w14:paraId="4F6A8AEC" w14:textId="55DC2D0C"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Objective Quality Model Evaluation Criteria</w:t>
      </w:r>
      <w:r>
        <w:tab/>
      </w:r>
      <w:r>
        <w:fldChar w:fldCharType="begin"/>
      </w:r>
      <w:r>
        <w:instrText xml:space="preserve"> PAGEREF _Toc188374411 \h </w:instrText>
      </w:r>
      <w:r>
        <w:fldChar w:fldCharType="separate"/>
      </w:r>
      <w:r>
        <w:t>18</w:t>
      </w:r>
      <w:r>
        <w:fldChar w:fldCharType="end"/>
      </w:r>
    </w:p>
    <w:p w14:paraId="456064E3" w14:textId="5E34DFA5"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8.1 Post Submissions Elimination of PVSs</w:t>
      </w:r>
      <w:r>
        <w:tab/>
      </w:r>
      <w:r>
        <w:fldChar w:fldCharType="begin"/>
      </w:r>
      <w:r>
        <w:instrText xml:space="preserve"> PAGEREF _Toc188374412 \h </w:instrText>
      </w:r>
      <w:r>
        <w:fldChar w:fldCharType="separate"/>
      </w:r>
      <w:r>
        <w:t>19</w:t>
      </w:r>
      <w:r>
        <w:fldChar w:fldCharType="end"/>
      </w:r>
    </w:p>
    <w:p w14:paraId="1E0B3A8C" w14:textId="1FF26A77"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8.2 Calculating MOS Values for PVSs</w:t>
      </w:r>
      <w:r>
        <w:tab/>
      </w:r>
      <w:r>
        <w:fldChar w:fldCharType="begin"/>
      </w:r>
      <w:r>
        <w:instrText xml:space="preserve"> PAGEREF _Toc188374413 \h </w:instrText>
      </w:r>
      <w:r>
        <w:fldChar w:fldCharType="separate"/>
      </w:r>
      <w:r>
        <w:t>19</w:t>
      </w:r>
      <w:r>
        <w:fldChar w:fldCharType="end"/>
      </w:r>
    </w:p>
    <w:p w14:paraId="2FD1DDC9" w14:textId="513A05AD"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8.3 Common Set</w:t>
      </w:r>
      <w:r>
        <w:tab/>
      </w:r>
      <w:r>
        <w:fldChar w:fldCharType="begin"/>
      </w:r>
      <w:r>
        <w:instrText xml:space="preserve"> PAGEREF _Toc188374414 \h </w:instrText>
      </w:r>
      <w:r>
        <w:fldChar w:fldCharType="separate"/>
      </w:r>
      <w:r>
        <w:t>19</w:t>
      </w:r>
      <w:r>
        <w:fldChar w:fldCharType="end"/>
      </w:r>
    </w:p>
    <w:p w14:paraId="21362217" w14:textId="6A33A775"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8.4 Mapping to the Subjective Scale</w:t>
      </w:r>
      <w:r>
        <w:tab/>
      </w:r>
      <w:r>
        <w:fldChar w:fldCharType="begin"/>
      </w:r>
      <w:r>
        <w:instrText xml:space="preserve"> PAGEREF _Toc188374415 \h </w:instrText>
      </w:r>
      <w:r>
        <w:fldChar w:fldCharType="separate"/>
      </w:r>
      <w:r>
        <w:t>19</w:t>
      </w:r>
      <w:r>
        <w:fldChar w:fldCharType="end"/>
      </w:r>
    </w:p>
    <w:p w14:paraId="34C69D6E" w14:textId="036670E5" w:rsidR="00B26108" w:rsidRDefault="00B26108">
      <w:pPr>
        <w:pStyle w:val="TOC2"/>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8.5 Evaluation Procedure</w:t>
      </w:r>
      <w:r>
        <w:tab/>
      </w:r>
      <w:r>
        <w:fldChar w:fldCharType="begin"/>
      </w:r>
      <w:r>
        <w:instrText xml:space="preserve"> PAGEREF _Toc188374416 \h </w:instrText>
      </w:r>
      <w:r>
        <w:fldChar w:fldCharType="separate"/>
      </w:r>
      <w:r>
        <w:t>20</w:t>
      </w:r>
      <w:r>
        <w:fldChar w:fldCharType="end"/>
      </w:r>
    </w:p>
    <w:p w14:paraId="42924CF8" w14:textId="1934A2A0"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8.5.1 Pearson Correlation Coefficient</w:t>
      </w:r>
      <w:r>
        <w:tab/>
      </w:r>
      <w:r>
        <w:fldChar w:fldCharType="begin"/>
      </w:r>
      <w:r>
        <w:instrText xml:space="preserve"> PAGEREF _Toc188374417 \h </w:instrText>
      </w:r>
      <w:r>
        <w:fldChar w:fldCharType="separate"/>
      </w:r>
      <w:r>
        <w:t>20</w:t>
      </w:r>
      <w:r>
        <w:fldChar w:fldCharType="end"/>
      </w:r>
    </w:p>
    <w:p w14:paraId="019F8EEE" w14:textId="014C882D"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8.5.2 Root Mean Square Error</w:t>
      </w:r>
      <w:r>
        <w:tab/>
      </w:r>
      <w:r>
        <w:fldChar w:fldCharType="begin"/>
      </w:r>
      <w:r>
        <w:instrText xml:space="preserve"> PAGEREF _Toc188374418 \h </w:instrText>
      </w:r>
      <w:r>
        <w:fldChar w:fldCharType="separate"/>
      </w:r>
      <w:r>
        <w:t>21</w:t>
      </w:r>
      <w:r>
        <w:fldChar w:fldCharType="end"/>
      </w:r>
    </w:p>
    <w:p w14:paraId="613AE2DA" w14:textId="085D39D0" w:rsidR="00B26108" w:rsidRDefault="00B26108">
      <w:pPr>
        <w:pStyle w:val="TOC3"/>
        <w:rPr>
          <w:rFonts w:asciiTheme="minorHAnsi" w:eastAsiaTheme="minorEastAsia" w:hAnsiTheme="minorHAnsi" w:cstheme="minorBidi"/>
          <w:kern w:val="2"/>
          <w:szCs w:val="24"/>
          <w:lang w:eastAsia="en-GB"/>
          <w14:ligatures w14:val="standardContextual"/>
        </w:rPr>
      </w:pPr>
      <w:r w:rsidRPr="00C63DCE">
        <w:rPr>
          <w:color w:val="000000" w:themeColor="text1"/>
          <w:lang w:val="en-US"/>
        </w:rPr>
        <w:t>8.5.3 Statistical Significance of the Results Using RMSE</w:t>
      </w:r>
      <w:r>
        <w:tab/>
      </w:r>
      <w:r>
        <w:fldChar w:fldCharType="begin"/>
      </w:r>
      <w:r>
        <w:instrText xml:space="preserve"> PAGEREF _Toc188374419 \h </w:instrText>
      </w:r>
      <w:r>
        <w:fldChar w:fldCharType="separate"/>
      </w:r>
      <w:r>
        <w:t>22</w:t>
      </w:r>
      <w:r>
        <w:fldChar w:fldCharType="end"/>
      </w:r>
    </w:p>
    <w:p w14:paraId="2B1DAD59" w14:textId="61ECD5E0"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9.</w:t>
      </w:r>
      <w:r>
        <w:rPr>
          <w:rFonts w:asciiTheme="minorHAnsi" w:eastAsiaTheme="minorEastAsia" w:hAnsiTheme="minorHAnsi" w:cstheme="minorBidi"/>
          <w:kern w:val="2"/>
          <w:szCs w:val="24"/>
          <w:lang w:eastAsia="en-GB"/>
          <w14:ligatures w14:val="standardContextual"/>
        </w:rPr>
        <w:tab/>
      </w:r>
      <w:r w:rsidRPr="00C63DCE">
        <w:rPr>
          <w:color w:val="000000" w:themeColor="text1"/>
          <w:lang w:val="en-US"/>
        </w:rPr>
        <w:t>Test Schedule</w:t>
      </w:r>
      <w:r>
        <w:tab/>
      </w:r>
      <w:r>
        <w:fldChar w:fldCharType="begin"/>
      </w:r>
      <w:r>
        <w:instrText xml:space="preserve"> PAGEREF _Toc188374420 \h </w:instrText>
      </w:r>
      <w:r>
        <w:fldChar w:fldCharType="separate"/>
      </w:r>
      <w:r>
        <w:t>22</w:t>
      </w:r>
      <w:r>
        <w:fldChar w:fldCharType="end"/>
      </w:r>
    </w:p>
    <w:p w14:paraId="2C9000B5" w14:textId="161FF93C" w:rsidR="00B26108" w:rsidRDefault="00B26108">
      <w:pPr>
        <w:pStyle w:val="TOC1"/>
        <w:rPr>
          <w:rFonts w:asciiTheme="minorHAnsi" w:eastAsiaTheme="minorEastAsia" w:hAnsiTheme="minorHAnsi" w:cstheme="minorBidi"/>
          <w:kern w:val="2"/>
          <w:szCs w:val="24"/>
          <w:lang w:eastAsia="en-GB"/>
          <w14:ligatures w14:val="standardContextual"/>
        </w:rPr>
      </w:pPr>
      <w:r w:rsidRPr="00C63DCE">
        <w:rPr>
          <w:color w:val="000000" w:themeColor="text1"/>
          <w:lang w:val="en-US"/>
        </w:rPr>
        <w:t>References</w:t>
      </w:r>
      <w:r>
        <w:tab/>
      </w:r>
      <w:r>
        <w:fldChar w:fldCharType="begin"/>
      </w:r>
      <w:r>
        <w:instrText xml:space="preserve"> PAGEREF _Toc188374421 \h </w:instrText>
      </w:r>
      <w:r>
        <w:fldChar w:fldCharType="separate"/>
      </w:r>
      <w:r>
        <w:t>23</w:t>
      </w:r>
      <w:r>
        <w:fldChar w:fldCharType="end"/>
      </w:r>
    </w:p>
    <w:p w14:paraId="097B148B" w14:textId="2B77DD46" w:rsidR="00D12739" w:rsidRPr="000E2305" w:rsidRDefault="00D12739" w:rsidP="00D12739">
      <w:pPr>
        <w:pStyle w:val="WW-BodyText2"/>
        <w:tabs>
          <w:tab w:val="clear" w:pos="794"/>
          <w:tab w:val="clear" w:pos="1191"/>
          <w:tab w:val="clear" w:pos="1588"/>
          <w:tab w:val="clear" w:pos="1985"/>
          <w:tab w:val="clear" w:pos="3330"/>
        </w:tabs>
        <w:autoSpaceDE/>
        <w:spacing w:before="0" w:line="240" w:lineRule="auto"/>
        <w:rPr>
          <w:color w:val="000000" w:themeColor="text1"/>
          <w:lang w:val="en-US"/>
        </w:rPr>
      </w:pPr>
      <w:r w:rsidRPr="000E2305">
        <w:rPr>
          <w:bCs/>
          <w:color w:val="000000" w:themeColor="text1"/>
          <w:lang w:val="en-US"/>
        </w:rPr>
        <w:fldChar w:fldCharType="end"/>
      </w:r>
      <w:r w:rsidRPr="000E2305">
        <w:rPr>
          <w:bCs/>
          <w:color w:val="000000" w:themeColor="text1"/>
          <w:lang w:val="en-US"/>
        </w:rPr>
        <w:tab/>
      </w:r>
      <w:r w:rsidRPr="000E2305">
        <w:rPr>
          <w:bCs/>
          <w:color w:val="000000" w:themeColor="text1"/>
          <w:lang w:val="en-US"/>
        </w:rPr>
        <w:tab/>
      </w:r>
      <w:r w:rsidRPr="000E2305">
        <w:rPr>
          <w:bCs/>
          <w:color w:val="000000" w:themeColor="text1"/>
          <w:lang w:val="en-US"/>
        </w:rPr>
        <w:tab/>
      </w:r>
      <w:r w:rsidRPr="000E2305">
        <w:rPr>
          <w:bCs/>
          <w:color w:val="000000" w:themeColor="text1"/>
          <w:lang w:val="en-US"/>
        </w:rPr>
        <w:tab/>
      </w:r>
      <w:r w:rsidRPr="000E2305">
        <w:rPr>
          <w:bCs/>
          <w:color w:val="000000" w:themeColor="text1"/>
          <w:lang w:val="en-US"/>
        </w:rPr>
        <w:tab/>
      </w:r>
      <w:r w:rsidRPr="000E2305">
        <w:rPr>
          <w:bCs/>
          <w:color w:val="000000" w:themeColor="text1"/>
          <w:lang w:val="en-US"/>
        </w:rPr>
        <w:tab/>
      </w:r>
    </w:p>
    <w:p w14:paraId="3377730C" w14:textId="08854FFB" w:rsidR="00D12739" w:rsidRPr="000E2305" w:rsidRDefault="00D12739" w:rsidP="00D12739">
      <w:pPr>
        <w:rPr>
          <w:rFonts w:eastAsia="Malgun Gothic"/>
          <w:b/>
          <w:bCs/>
          <w:color w:val="000000" w:themeColor="text1"/>
          <w:u w:val="single"/>
          <w:lang w:eastAsia="ko-KR"/>
        </w:rPr>
      </w:pPr>
    </w:p>
    <w:p w14:paraId="7D5A01A2" w14:textId="6E8DE35B" w:rsidR="00D12739" w:rsidRPr="000E2305" w:rsidRDefault="00D12739">
      <w:pPr>
        <w:spacing w:before="0" w:after="160" w:line="259" w:lineRule="auto"/>
        <w:rPr>
          <w:rFonts w:eastAsia="Malgun Gothic"/>
          <w:b/>
          <w:bCs/>
          <w:color w:val="000000" w:themeColor="text1"/>
          <w:u w:val="single"/>
          <w:lang w:eastAsia="ko-KR"/>
        </w:rPr>
      </w:pPr>
      <w:r w:rsidRPr="000E2305">
        <w:rPr>
          <w:rFonts w:eastAsia="Malgun Gothic"/>
          <w:b/>
          <w:bCs/>
          <w:color w:val="000000" w:themeColor="text1"/>
          <w:u w:val="single"/>
          <w:lang w:eastAsia="ko-KR"/>
        </w:rPr>
        <w:br w:type="page"/>
      </w:r>
    </w:p>
    <w:p w14:paraId="51EEB9C8" w14:textId="77777777" w:rsidR="00D12739" w:rsidRPr="000E2305" w:rsidRDefault="00D12739" w:rsidP="00D12739">
      <w:pPr>
        <w:pStyle w:val="Subtitle"/>
        <w:jc w:val="center"/>
        <w:rPr>
          <w:rFonts w:ascii="Arial" w:hAnsi="Arial" w:cs="Arial"/>
          <w:b/>
          <w:bCs/>
          <w:color w:val="000000" w:themeColor="text1"/>
          <w:sz w:val="32"/>
        </w:rPr>
      </w:pPr>
      <w:r w:rsidRPr="000E2305">
        <w:rPr>
          <w:rFonts w:ascii="Arial" w:hAnsi="Arial" w:cs="Arial"/>
          <w:b/>
          <w:bCs/>
          <w:color w:val="000000" w:themeColor="text1"/>
          <w:sz w:val="32"/>
        </w:rPr>
        <w:lastRenderedPageBreak/>
        <w:t>List of Acronyms</w:t>
      </w:r>
    </w:p>
    <w:p w14:paraId="4E59FE6E" w14:textId="77777777" w:rsidR="00D12739" w:rsidRPr="000E2305" w:rsidRDefault="00D12739" w:rsidP="00D12739">
      <w:pPr>
        <w:rPr>
          <w:color w:val="000000" w:themeColor="text1"/>
          <w:sz w:val="20"/>
        </w:rPr>
      </w:pPr>
    </w:p>
    <w:p w14:paraId="6D829474"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ACR</w:t>
      </w:r>
      <w:r w:rsidRPr="000E2305">
        <w:rPr>
          <w:color w:val="000000" w:themeColor="text1"/>
        </w:rPr>
        <w:tab/>
        <w:t xml:space="preserve">Absolute Category Rating </w:t>
      </w:r>
    </w:p>
    <w:p w14:paraId="458625D2" w14:textId="77777777" w:rsidR="00D12739" w:rsidRPr="000E2305" w:rsidRDefault="00D12739" w:rsidP="00D12739">
      <w:pPr>
        <w:tabs>
          <w:tab w:val="left" w:pos="2880"/>
        </w:tabs>
        <w:spacing w:before="0" w:line="280" w:lineRule="exact"/>
        <w:rPr>
          <w:color w:val="000000" w:themeColor="text1"/>
          <w:lang w:val="fr-FR"/>
        </w:rPr>
      </w:pPr>
      <w:r w:rsidRPr="000E2305">
        <w:rPr>
          <w:color w:val="000000" w:themeColor="text1"/>
          <w:lang w:val="fr-FR"/>
        </w:rPr>
        <w:t>ANOVA</w:t>
      </w:r>
      <w:r w:rsidRPr="000E2305">
        <w:rPr>
          <w:color w:val="000000" w:themeColor="text1"/>
          <w:lang w:val="fr-FR"/>
        </w:rPr>
        <w:tab/>
        <w:t>ANalysis Of VAriance</w:t>
      </w:r>
    </w:p>
    <w:p w14:paraId="4665B08C" w14:textId="77777777" w:rsidR="00D12739" w:rsidRPr="000E2305" w:rsidRDefault="00D12739" w:rsidP="00D12739">
      <w:pPr>
        <w:tabs>
          <w:tab w:val="left" w:pos="2880"/>
        </w:tabs>
        <w:spacing w:before="0" w:line="280" w:lineRule="exact"/>
        <w:rPr>
          <w:color w:val="000000" w:themeColor="text1"/>
          <w:lang w:val="fr-FR"/>
        </w:rPr>
      </w:pPr>
      <w:r w:rsidRPr="000E2305">
        <w:rPr>
          <w:color w:val="000000" w:themeColor="text1"/>
          <w:lang w:val="fr-FR"/>
        </w:rPr>
        <w:t>ASCII</w:t>
      </w:r>
      <w:r w:rsidRPr="000E2305">
        <w:rPr>
          <w:color w:val="000000" w:themeColor="text1"/>
          <w:lang w:val="fr-FR"/>
        </w:rPr>
        <w:tab/>
        <w:t>ANSI Standard Code for Information Interchange</w:t>
      </w:r>
    </w:p>
    <w:p w14:paraId="4632BABC" w14:textId="77777777" w:rsidR="00D12739" w:rsidRPr="000E2305" w:rsidRDefault="00D12739" w:rsidP="00D12739">
      <w:pPr>
        <w:tabs>
          <w:tab w:val="left" w:pos="2880"/>
        </w:tabs>
        <w:spacing w:before="0" w:line="280" w:lineRule="exact"/>
        <w:rPr>
          <w:color w:val="000000" w:themeColor="text1"/>
          <w:lang w:val="fr-FR"/>
        </w:rPr>
      </w:pPr>
      <w:r w:rsidRPr="000E2305">
        <w:rPr>
          <w:color w:val="000000" w:themeColor="text1"/>
          <w:lang w:val="fr-FR"/>
        </w:rPr>
        <w:t>CCIR</w:t>
      </w:r>
      <w:r w:rsidRPr="000E2305">
        <w:rPr>
          <w:color w:val="000000" w:themeColor="text1"/>
          <w:lang w:val="fr-FR"/>
        </w:rPr>
        <w:tab/>
        <w:t>Comite Consultatif International des Radiocommunications</w:t>
      </w:r>
    </w:p>
    <w:p w14:paraId="233289E7" w14:textId="77777777" w:rsidR="00D12739" w:rsidRPr="000E2305" w:rsidRDefault="00D12739" w:rsidP="00D12739">
      <w:pPr>
        <w:tabs>
          <w:tab w:val="left" w:pos="2880"/>
        </w:tabs>
        <w:spacing w:before="0" w:line="280" w:lineRule="exact"/>
        <w:rPr>
          <w:color w:val="000000" w:themeColor="text1"/>
          <w:lang w:val="fr-FR"/>
        </w:rPr>
      </w:pPr>
      <w:r w:rsidRPr="000E2305">
        <w:rPr>
          <w:color w:val="000000" w:themeColor="text1"/>
          <w:lang w:val="fr-FR"/>
        </w:rPr>
        <w:t>CODEC</w:t>
      </w:r>
      <w:r w:rsidRPr="000E2305">
        <w:rPr>
          <w:color w:val="000000" w:themeColor="text1"/>
          <w:lang w:val="fr-FR"/>
        </w:rPr>
        <w:tab/>
        <w:t>Coder-Decoder</w:t>
      </w:r>
    </w:p>
    <w:p w14:paraId="64E120F5"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DMOS</w:t>
      </w:r>
      <w:r w:rsidRPr="000E2305">
        <w:rPr>
          <w:color w:val="000000" w:themeColor="text1"/>
        </w:rPr>
        <w:tab/>
        <w:t>Difference Mean Opinion Score (as defined by ITU-R)</w:t>
      </w:r>
    </w:p>
    <w:p w14:paraId="2BBA4021"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DVB-C</w:t>
      </w:r>
      <w:r w:rsidRPr="000E2305">
        <w:rPr>
          <w:color w:val="000000" w:themeColor="text1"/>
        </w:rPr>
        <w:tab/>
        <w:t>Digital Video Broadcasting-Cable</w:t>
      </w:r>
    </w:p>
    <w:p w14:paraId="233B05C3"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GOP</w:t>
      </w:r>
      <w:r w:rsidRPr="000E2305">
        <w:rPr>
          <w:rFonts w:ascii="Times New Roman" w:hAnsi="Times New Roman"/>
          <w:color w:val="000000" w:themeColor="text1"/>
          <w:sz w:val="24"/>
          <w:szCs w:val="24"/>
        </w:rPr>
        <w:tab/>
        <w:t>Group of Pictures</w:t>
      </w:r>
    </w:p>
    <w:p w14:paraId="2A58C02A"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HD</w:t>
      </w:r>
      <w:r w:rsidRPr="000E2305">
        <w:rPr>
          <w:rFonts w:ascii="Times New Roman" w:hAnsi="Times New Roman"/>
          <w:color w:val="000000" w:themeColor="text1"/>
          <w:sz w:val="24"/>
          <w:szCs w:val="24"/>
        </w:rPr>
        <w:tab/>
        <w:t>High Definition (television)</w:t>
      </w:r>
    </w:p>
    <w:p w14:paraId="29D0D92F"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HRC</w:t>
      </w:r>
      <w:r w:rsidRPr="000E2305">
        <w:rPr>
          <w:rFonts w:ascii="Times New Roman" w:hAnsi="Times New Roman"/>
          <w:color w:val="000000" w:themeColor="text1"/>
          <w:sz w:val="24"/>
          <w:szCs w:val="24"/>
        </w:rPr>
        <w:tab/>
        <w:t>Hypothetical Reference Circuit</w:t>
      </w:r>
    </w:p>
    <w:p w14:paraId="4C28B651"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ILG</w:t>
      </w:r>
      <w:r w:rsidRPr="000E2305">
        <w:rPr>
          <w:rFonts w:ascii="Times New Roman" w:hAnsi="Times New Roman"/>
          <w:color w:val="000000" w:themeColor="text1"/>
          <w:sz w:val="24"/>
          <w:szCs w:val="24"/>
        </w:rPr>
        <w:tab/>
        <w:t>Independent Lab Group</w:t>
      </w:r>
    </w:p>
    <w:p w14:paraId="50E71DE3"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ITU</w:t>
      </w:r>
      <w:r w:rsidRPr="000E2305">
        <w:rPr>
          <w:color w:val="000000" w:themeColor="text1"/>
        </w:rPr>
        <w:tab/>
        <w:t>International Telecommunications Union</w:t>
      </w:r>
    </w:p>
    <w:p w14:paraId="4D726CD9" w14:textId="77777777" w:rsidR="00D12739" w:rsidRPr="000E2305" w:rsidRDefault="00D12739" w:rsidP="00D12739">
      <w:pPr>
        <w:tabs>
          <w:tab w:val="left" w:pos="2880"/>
        </w:tabs>
        <w:spacing w:before="0" w:line="280" w:lineRule="exact"/>
        <w:rPr>
          <w:color w:val="000000" w:themeColor="text1"/>
          <w:lang w:val="en-US"/>
        </w:rPr>
      </w:pPr>
      <w:r w:rsidRPr="000E2305">
        <w:rPr>
          <w:color w:val="000000" w:themeColor="text1"/>
          <w:lang w:val="en-US"/>
        </w:rPr>
        <w:t>ITU-R</w:t>
      </w:r>
      <w:r w:rsidRPr="000E2305">
        <w:rPr>
          <w:color w:val="000000" w:themeColor="text1"/>
          <w:lang w:val="en-US"/>
        </w:rPr>
        <w:tab/>
        <w:t xml:space="preserve">ITU Radiocommunications </w:t>
      </w:r>
      <w:bookmarkStart w:id="13" w:name="OLE_LINK4"/>
      <w:bookmarkStart w:id="14" w:name="OLE_LINK5"/>
      <w:r w:rsidRPr="000E2305">
        <w:rPr>
          <w:color w:val="000000" w:themeColor="text1"/>
          <w:lang w:val="en-US"/>
        </w:rPr>
        <w:t xml:space="preserve">Standardization </w:t>
      </w:r>
      <w:bookmarkEnd w:id="13"/>
      <w:bookmarkEnd w:id="14"/>
      <w:r w:rsidRPr="000E2305">
        <w:rPr>
          <w:color w:val="000000" w:themeColor="text1"/>
          <w:lang w:val="en-US"/>
        </w:rPr>
        <w:t>Sector</w:t>
      </w:r>
    </w:p>
    <w:p w14:paraId="39C6A370" w14:textId="77777777" w:rsidR="00D12739" w:rsidRPr="000E2305" w:rsidRDefault="00D12739" w:rsidP="00D12739">
      <w:pPr>
        <w:tabs>
          <w:tab w:val="left" w:pos="2880"/>
        </w:tabs>
        <w:spacing w:before="0" w:line="280" w:lineRule="exact"/>
        <w:rPr>
          <w:color w:val="000000" w:themeColor="text1"/>
          <w:lang w:val="en-US"/>
        </w:rPr>
      </w:pPr>
      <w:r w:rsidRPr="000E2305">
        <w:rPr>
          <w:color w:val="000000" w:themeColor="text1"/>
          <w:lang w:val="en-US"/>
        </w:rPr>
        <w:t>ITU-T</w:t>
      </w:r>
      <w:r w:rsidRPr="000E2305">
        <w:rPr>
          <w:color w:val="000000" w:themeColor="text1"/>
          <w:lang w:val="en-US"/>
        </w:rPr>
        <w:tab/>
        <w:t>ITU Telecommunications Standardization Sector</w:t>
      </w:r>
    </w:p>
    <w:p w14:paraId="1478DB07"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MOS</w:t>
      </w:r>
      <w:r w:rsidRPr="000E2305">
        <w:rPr>
          <w:color w:val="000000" w:themeColor="text1"/>
        </w:rPr>
        <w:tab/>
        <w:t>Mean Opinion Score</w:t>
      </w:r>
    </w:p>
    <w:p w14:paraId="7B775F20"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MOSp</w:t>
      </w:r>
      <w:r w:rsidRPr="000E2305">
        <w:rPr>
          <w:color w:val="000000" w:themeColor="text1"/>
        </w:rPr>
        <w:tab/>
        <w:t>Mean Opinion Score, predicted</w:t>
      </w:r>
    </w:p>
    <w:p w14:paraId="2D8948AF"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MPEG</w:t>
      </w:r>
      <w:r w:rsidRPr="000E2305">
        <w:rPr>
          <w:color w:val="000000" w:themeColor="text1"/>
        </w:rPr>
        <w:tab/>
        <w:t>Motion Pictures Expert Group</w:t>
      </w:r>
    </w:p>
    <w:p w14:paraId="06B6375F"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NR</w:t>
      </w:r>
      <w:r w:rsidRPr="000E2305">
        <w:rPr>
          <w:color w:val="000000" w:themeColor="text1"/>
        </w:rPr>
        <w:tab/>
        <w:t>No (or Zero) Reference</w:t>
      </w:r>
    </w:p>
    <w:p w14:paraId="1776EA2B" w14:textId="77777777" w:rsidR="00D12739" w:rsidRPr="000E2305" w:rsidRDefault="00D12739" w:rsidP="00D12739">
      <w:pPr>
        <w:tabs>
          <w:tab w:val="left" w:pos="2880"/>
        </w:tabs>
        <w:spacing w:before="0" w:line="280" w:lineRule="exact"/>
        <w:ind w:left="2880" w:hanging="2880"/>
        <w:rPr>
          <w:color w:val="000000" w:themeColor="text1"/>
        </w:rPr>
      </w:pPr>
      <w:r w:rsidRPr="000E2305">
        <w:rPr>
          <w:color w:val="000000" w:themeColor="text1"/>
        </w:rPr>
        <w:t>NTSC</w:t>
      </w:r>
      <w:r w:rsidRPr="000E2305">
        <w:rPr>
          <w:color w:val="000000" w:themeColor="text1"/>
        </w:rPr>
        <w:tab/>
        <w:t xml:space="preserve">National Television Standard Committee (60-Hz TV, used mainly in US and </w:t>
      </w:r>
      <w:smartTag w:uri="urn:schemas-microsoft-com:office:smarttags" w:element="country-region">
        <w:smartTag w:uri="urn:schemas-microsoft-com:office:smarttags" w:element="place">
          <w:r w:rsidRPr="000E2305">
            <w:rPr>
              <w:color w:val="000000" w:themeColor="text1"/>
            </w:rPr>
            <w:t>Canada</w:t>
          </w:r>
        </w:smartTag>
      </w:smartTag>
      <w:r w:rsidRPr="000E2305">
        <w:rPr>
          <w:color w:val="000000" w:themeColor="text1"/>
        </w:rPr>
        <w:t>)</w:t>
      </w:r>
    </w:p>
    <w:p w14:paraId="48021F01" w14:textId="77777777" w:rsidR="00D12739" w:rsidRPr="000E2305" w:rsidRDefault="00D12739" w:rsidP="00D12739">
      <w:pPr>
        <w:tabs>
          <w:tab w:val="left" w:pos="2880"/>
        </w:tabs>
        <w:spacing w:before="0" w:line="280" w:lineRule="exact"/>
        <w:ind w:left="2880" w:hanging="2880"/>
        <w:rPr>
          <w:color w:val="000000" w:themeColor="text1"/>
        </w:rPr>
      </w:pPr>
      <w:r w:rsidRPr="000E2305">
        <w:rPr>
          <w:color w:val="000000" w:themeColor="text1"/>
        </w:rPr>
        <w:t>PAL</w:t>
      </w:r>
      <w:r w:rsidRPr="000E2305">
        <w:rPr>
          <w:color w:val="000000" w:themeColor="text1"/>
        </w:rPr>
        <w:tab/>
        <w:t xml:space="preserve">Phase Alternating Line (50-Hz TV, used in </w:t>
      </w:r>
      <w:smartTag w:uri="urn:schemas-microsoft-com:office:smarttags" w:element="place">
        <w:r w:rsidRPr="000E2305">
          <w:rPr>
            <w:color w:val="000000" w:themeColor="text1"/>
          </w:rPr>
          <w:t>Europe</w:t>
        </w:r>
      </w:smartTag>
      <w:r w:rsidRPr="000E2305">
        <w:rPr>
          <w:color w:val="000000" w:themeColor="text1"/>
        </w:rPr>
        <w:t xml:space="preserve"> and elsewhere)</w:t>
      </w:r>
    </w:p>
    <w:p w14:paraId="146C49B9"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PS</w:t>
      </w:r>
      <w:r w:rsidRPr="000E2305">
        <w:rPr>
          <w:color w:val="000000" w:themeColor="text1"/>
        </w:rPr>
        <w:tab/>
        <w:t>Program Segment</w:t>
      </w:r>
    </w:p>
    <w:p w14:paraId="19550850"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PVS</w:t>
      </w:r>
      <w:r w:rsidRPr="000E2305">
        <w:rPr>
          <w:color w:val="000000" w:themeColor="text1"/>
        </w:rPr>
        <w:tab/>
        <w:t>Processed Video Sequence</w:t>
      </w:r>
    </w:p>
    <w:p w14:paraId="6E2CB130"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RR</w:t>
      </w:r>
      <w:r w:rsidRPr="000E2305">
        <w:rPr>
          <w:color w:val="000000" w:themeColor="text1"/>
        </w:rPr>
        <w:tab/>
        <w:t>Reduced Reference</w:t>
      </w:r>
    </w:p>
    <w:p w14:paraId="43966D42"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SMPTE</w:t>
      </w:r>
      <w:r w:rsidRPr="000E2305">
        <w:rPr>
          <w:rFonts w:ascii="Times New Roman" w:hAnsi="Times New Roman"/>
          <w:color w:val="000000" w:themeColor="text1"/>
          <w:sz w:val="24"/>
          <w:szCs w:val="24"/>
        </w:rPr>
        <w:tab/>
        <w:t>Society of Motion Picture and Television Engineers</w:t>
      </w:r>
    </w:p>
    <w:p w14:paraId="7CEA4953"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SRC</w:t>
      </w:r>
      <w:r w:rsidRPr="000E2305">
        <w:rPr>
          <w:rFonts w:ascii="Times New Roman" w:hAnsi="Times New Roman"/>
          <w:color w:val="000000" w:themeColor="text1"/>
          <w:sz w:val="24"/>
          <w:szCs w:val="24"/>
        </w:rPr>
        <w:tab/>
        <w:t>Source Reference Channel or Circuit</w:t>
      </w:r>
    </w:p>
    <w:p w14:paraId="430BF8E0" w14:textId="77777777" w:rsidR="00D12739" w:rsidRPr="000E2305" w:rsidRDefault="00D12739" w:rsidP="00D12739">
      <w:pPr>
        <w:pStyle w:val="DateDoc"/>
        <w:tabs>
          <w:tab w:val="clear" w:pos="4536"/>
          <w:tab w:val="left" w:pos="2880"/>
        </w:tabs>
        <w:spacing w:line="280" w:lineRule="exact"/>
        <w:rPr>
          <w:rFonts w:ascii="Times New Roman" w:hAnsi="Times New Roman"/>
          <w:color w:val="000000" w:themeColor="text1"/>
          <w:sz w:val="24"/>
          <w:szCs w:val="24"/>
        </w:rPr>
      </w:pPr>
      <w:r w:rsidRPr="000E2305">
        <w:rPr>
          <w:rFonts w:ascii="Times New Roman" w:hAnsi="Times New Roman"/>
          <w:color w:val="000000" w:themeColor="text1"/>
          <w:sz w:val="24"/>
          <w:szCs w:val="24"/>
        </w:rPr>
        <w:t xml:space="preserve">SSCQE </w:t>
      </w:r>
      <w:r w:rsidRPr="000E2305">
        <w:rPr>
          <w:rFonts w:ascii="Times New Roman" w:hAnsi="Times New Roman"/>
          <w:color w:val="000000" w:themeColor="text1"/>
          <w:sz w:val="24"/>
          <w:szCs w:val="24"/>
        </w:rPr>
        <w:tab/>
        <w:t>Single Stimulus Continuous Quality Evaluation</w:t>
      </w:r>
    </w:p>
    <w:p w14:paraId="3D578FCD" w14:textId="77777777" w:rsidR="00D12739" w:rsidRPr="000E2305" w:rsidRDefault="00D12739" w:rsidP="00D12739">
      <w:pPr>
        <w:tabs>
          <w:tab w:val="left" w:pos="2880"/>
        </w:tabs>
        <w:spacing w:before="0" w:line="280" w:lineRule="exact"/>
        <w:rPr>
          <w:color w:val="000000" w:themeColor="text1"/>
        </w:rPr>
      </w:pPr>
      <w:r w:rsidRPr="000E2305">
        <w:rPr>
          <w:color w:val="000000" w:themeColor="text1"/>
        </w:rPr>
        <w:t>VQEG</w:t>
      </w:r>
      <w:r w:rsidRPr="000E2305">
        <w:rPr>
          <w:color w:val="000000" w:themeColor="text1"/>
        </w:rPr>
        <w:tab/>
        <w:t>Video Quality Experts Group</w:t>
      </w:r>
    </w:p>
    <w:p w14:paraId="633490EC" w14:textId="77777777" w:rsidR="00D12739" w:rsidRPr="000E2305" w:rsidRDefault="00D12739" w:rsidP="00D12739">
      <w:pPr>
        <w:tabs>
          <w:tab w:val="left" w:pos="2880"/>
        </w:tabs>
        <w:rPr>
          <w:color w:val="000000" w:themeColor="text1"/>
        </w:rPr>
      </w:pPr>
    </w:p>
    <w:p w14:paraId="54581371" w14:textId="1708FF9D" w:rsidR="00D12739" w:rsidRPr="000E2305" w:rsidRDefault="00D12739">
      <w:pPr>
        <w:spacing w:before="0" w:after="160" w:line="259" w:lineRule="auto"/>
        <w:rPr>
          <w:rFonts w:eastAsia="Malgun Gothic"/>
          <w:b/>
          <w:bCs/>
          <w:color w:val="000000" w:themeColor="text1"/>
          <w:u w:val="single"/>
          <w:lang w:eastAsia="ko-KR"/>
        </w:rPr>
      </w:pPr>
      <w:r w:rsidRPr="000E2305">
        <w:rPr>
          <w:rFonts w:eastAsia="Malgun Gothic"/>
          <w:b/>
          <w:bCs/>
          <w:color w:val="000000" w:themeColor="text1"/>
          <w:u w:val="single"/>
          <w:lang w:eastAsia="ko-KR"/>
        </w:rPr>
        <w:br w:type="page"/>
      </w:r>
    </w:p>
    <w:p w14:paraId="57632C48" w14:textId="77777777" w:rsidR="00D12739" w:rsidRPr="000E2305" w:rsidRDefault="00D12739" w:rsidP="00D12739">
      <w:pPr>
        <w:pStyle w:val="Subtitle"/>
        <w:jc w:val="center"/>
        <w:rPr>
          <w:rFonts w:ascii="Arial" w:hAnsi="Arial" w:cs="Arial"/>
          <w:b/>
          <w:bCs/>
          <w:color w:val="000000" w:themeColor="text1"/>
          <w:sz w:val="32"/>
        </w:rPr>
      </w:pPr>
      <w:r w:rsidRPr="000E2305">
        <w:rPr>
          <w:rFonts w:ascii="Arial" w:hAnsi="Arial" w:cs="Arial"/>
          <w:b/>
          <w:bCs/>
          <w:color w:val="000000" w:themeColor="text1"/>
          <w:sz w:val="32"/>
        </w:rPr>
        <w:lastRenderedPageBreak/>
        <w:t>List of Definitions</w:t>
      </w:r>
    </w:p>
    <w:p w14:paraId="12A6A52B" w14:textId="77777777" w:rsidR="00D12739" w:rsidRPr="000E2305" w:rsidRDefault="00D12739" w:rsidP="00D12739">
      <w:pPr>
        <w:tabs>
          <w:tab w:val="left" w:pos="2880"/>
        </w:tabs>
        <w:rPr>
          <w:color w:val="000000" w:themeColor="text1"/>
          <w:sz w:val="28"/>
        </w:rPr>
      </w:pPr>
    </w:p>
    <w:p w14:paraId="1E1B2263" w14:textId="77777777" w:rsidR="00D12739" w:rsidRPr="000E2305" w:rsidRDefault="00D12739" w:rsidP="00D12739">
      <w:pPr>
        <w:spacing w:before="240"/>
        <w:rPr>
          <w:color w:val="000000" w:themeColor="text1"/>
          <w:szCs w:val="22"/>
        </w:rPr>
      </w:pPr>
      <w:r w:rsidRPr="000E2305">
        <w:rPr>
          <w:color w:val="000000" w:themeColor="text1"/>
          <w:szCs w:val="22"/>
          <w:u w:val="single"/>
        </w:rPr>
        <w:t>Frame rate</w:t>
      </w:r>
      <w:r w:rsidRPr="000E2305">
        <w:rPr>
          <w:color w:val="000000" w:themeColor="text1"/>
          <w:szCs w:val="22"/>
        </w:rPr>
        <w:t xml:space="preserve"> is the number of (progressive) frames displayed per second (fps).</w:t>
      </w:r>
    </w:p>
    <w:p w14:paraId="1202F98C" w14:textId="77777777" w:rsidR="00D12739" w:rsidRPr="000E2305" w:rsidRDefault="00D12739" w:rsidP="00D12739">
      <w:pPr>
        <w:spacing w:before="240"/>
        <w:rPr>
          <w:color w:val="000000" w:themeColor="text1"/>
          <w:szCs w:val="22"/>
        </w:rPr>
      </w:pPr>
      <w:r w:rsidRPr="000E2305">
        <w:rPr>
          <w:color w:val="000000" w:themeColor="text1"/>
          <w:szCs w:val="22"/>
          <w:u w:val="single"/>
        </w:rPr>
        <w:t>Source frame rate</w:t>
      </w:r>
      <w:r w:rsidRPr="000E2305">
        <w:rPr>
          <w:color w:val="000000" w:themeColor="text1"/>
          <w:szCs w:val="22"/>
        </w:rPr>
        <w:t xml:space="preserve"> (SFR) is the </w:t>
      </w:r>
      <w:r w:rsidRPr="000E2305">
        <w:rPr>
          <w:color w:val="000000" w:themeColor="text1"/>
          <w:szCs w:val="22"/>
          <w:u w:val="single"/>
        </w:rPr>
        <w:t>intended frame rate</w:t>
      </w:r>
      <w:r w:rsidRPr="000E2305">
        <w:rPr>
          <w:color w:val="000000" w:themeColor="text1"/>
          <w:szCs w:val="22"/>
        </w:rPr>
        <w:t xml:space="preserve"> of the original source video sequences.  The source frame rate is constant. </w:t>
      </w:r>
    </w:p>
    <w:p w14:paraId="4F42F94F" w14:textId="172C3193" w:rsidR="00D12739" w:rsidRPr="000E2305" w:rsidRDefault="00D12739" w:rsidP="00D12739">
      <w:pPr>
        <w:rPr>
          <w:rFonts w:eastAsia="Malgun Gothic"/>
          <w:b/>
          <w:bCs/>
          <w:color w:val="000000" w:themeColor="text1"/>
          <w:u w:val="single"/>
          <w:lang w:eastAsia="ko-KR"/>
        </w:rPr>
      </w:pPr>
      <w:r w:rsidRPr="000E2305">
        <w:rPr>
          <w:color w:val="000000" w:themeColor="text1"/>
          <w:szCs w:val="22"/>
          <w:u w:val="single"/>
        </w:rPr>
        <w:t>Variable frame skipping</w:t>
      </w:r>
      <w:r w:rsidRPr="000E2305">
        <w:rPr>
          <w:color w:val="000000" w:themeColor="text1"/>
          <w:szCs w:val="22"/>
        </w:rPr>
        <w:t xml:space="preserve"> is defined as an event where the HRC outputs frames with updated content at an </w:t>
      </w:r>
      <w:r w:rsidRPr="000E2305">
        <w:rPr>
          <w:color w:val="000000" w:themeColor="text1"/>
          <w:szCs w:val="22"/>
          <w:u w:val="single"/>
        </w:rPr>
        <w:t>effective frame rate</w:t>
      </w:r>
      <w:r w:rsidRPr="000E2305">
        <w:rPr>
          <w:color w:val="000000" w:themeColor="text1"/>
          <w:szCs w:val="22"/>
        </w:rPr>
        <w:t xml:space="preserve"> that changes with time.  The temporal delay through the system will increase and decrease with time, varying about an average system delay.  A processed video sequence containing </w:t>
      </w:r>
      <w:r w:rsidRPr="000E2305">
        <w:rPr>
          <w:color w:val="000000" w:themeColor="text1"/>
          <w:szCs w:val="22"/>
          <w:u w:val="single"/>
        </w:rPr>
        <w:t>variable frame skipping</w:t>
      </w:r>
      <w:r w:rsidRPr="000E2305">
        <w:rPr>
          <w:color w:val="000000" w:themeColor="text1"/>
          <w:szCs w:val="22"/>
        </w:rPr>
        <w:t xml:space="preserve"> will be approximately the same duration as the associated original video sequence.</w:t>
      </w:r>
    </w:p>
    <w:p w14:paraId="1CDF0698" w14:textId="0609E34C" w:rsidR="00D12739" w:rsidRPr="000E2305" w:rsidRDefault="00D12739">
      <w:pPr>
        <w:spacing w:before="0" w:after="160" w:line="259" w:lineRule="auto"/>
        <w:rPr>
          <w:rFonts w:eastAsia="Malgun Gothic"/>
          <w:b/>
          <w:bCs/>
          <w:color w:val="000000" w:themeColor="text1"/>
          <w:u w:val="single"/>
          <w:lang w:eastAsia="ko-KR"/>
        </w:rPr>
      </w:pPr>
      <w:r w:rsidRPr="000E2305">
        <w:rPr>
          <w:rFonts w:eastAsia="Malgun Gothic"/>
          <w:b/>
          <w:bCs/>
          <w:color w:val="000000" w:themeColor="text1"/>
          <w:u w:val="single"/>
          <w:lang w:eastAsia="ko-KR"/>
        </w:rPr>
        <w:br w:type="page"/>
      </w:r>
    </w:p>
    <w:p w14:paraId="2E3B7175" w14:textId="77777777" w:rsidR="00D12739" w:rsidRPr="000E2305" w:rsidRDefault="00D12739" w:rsidP="008D15D1">
      <w:pPr>
        <w:pStyle w:val="Heading1"/>
        <w:numPr>
          <w:ilvl w:val="0"/>
          <w:numId w:val="18"/>
        </w:numPr>
        <w:spacing w:before="0" w:after="120"/>
        <w:ind w:left="403" w:hanging="403"/>
        <w:rPr>
          <w:color w:val="000000" w:themeColor="text1"/>
          <w:sz w:val="32"/>
          <w:szCs w:val="32"/>
          <w:lang w:val="en-US"/>
        </w:rPr>
      </w:pPr>
      <w:bookmarkStart w:id="15" w:name="_Toc115671025"/>
      <w:bookmarkStart w:id="16" w:name="_Toc50701076"/>
      <w:bookmarkStart w:id="17" w:name="_Toc50701271"/>
      <w:bookmarkStart w:id="18" w:name="_Toc184817935"/>
      <w:bookmarkStart w:id="19" w:name="_Toc188374363"/>
      <w:r w:rsidRPr="000E2305">
        <w:rPr>
          <w:color w:val="000000" w:themeColor="text1"/>
          <w:sz w:val="32"/>
          <w:szCs w:val="32"/>
          <w:lang w:val="en-US"/>
        </w:rPr>
        <w:lastRenderedPageBreak/>
        <w:t>Introduction</w:t>
      </w:r>
      <w:bookmarkEnd w:id="15"/>
      <w:bookmarkEnd w:id="16"/>
      <w:bookmarkEnd w:id="17"/>
      <w:bookmarkEnd w:id="18"/>
      <w:bookmarkEnd w:id="19"/>
    </w:p>
    <w:p w14:paraId="397C55B8" w14:textId="77777777" w:rsidR="00D12739" w:rsidRPr="000E2305" w:rsidRDefault="00D12739" w:rsidP="008D15D1">
      <w:pPr>
        <w:spacing w:before="0" w:afterLines="50" w:after="120"/>
        <w:jc w:val="both"/>
        <w:rPr>
          <w:color w:val="000000" w:themeColor="text1"/>
        </w:rPr>
      </w:pPr>
      <w:r w:rsidRPr="000E2305">
        <w:rPr>
          <w:color w:val="000000" w:themeColor="text1"/>
        </w:rPr>
        <w:t>This document defines evaluation tests of the performance of no-reference (NR) objective perceptual quality models.</w:t>
      </w:r>
    </w:p>
    <w:p w14:paraId="71F140DE" w14:textId="77777777" w:rsidR="00D12739" w:rsidRPr="000E2305" w:rsidRDefault="00D12739" w:rsidP="008D15D1">
      <w:pPr>
        <w:spacing w:before="0" w:afterLines="50" w:after="120"/>
        <w:jc w:val="both"/>
        <w:rPr>
          <w:color w:val="000000" w:themeColor="text1"/>
          <w:szCs w:val="22"/>
        </w:rPr>
      </w:pPr>
      <w:r w:rsidRPr="000E2305">
        <w:rPr>
          <w:color w:val="000000" w:themeColor="text1"/>
          <w:szCs w:val="22"/>
        </w:rPr>
        <w:t>Display formats that will be addressed in these tests are: 1080p or 2160p (horizontal and vertical (e.g., smart phone)).</w:t>
      </w:r>
    </w:p>
    <w:p w14:paraId="4F527A5C" w14:textId="77777777" w:rsidR="00D12739" w:rsidRPr="000E2305" w:rsidRDefault="00D12739" w:rsidP="008D15D1">
      <w:pPr>
        <w:spacing w:before="0" w:afterLines="50" w:after="120"/>
        <w:jc w:val="both"/>
        <w:rPr>
          <w:color w:val="000000" w:themeColor="text1"/>
        </w:rPr>
      </w:pPr>
      <w:r w:rsidRPr="000E2305">
        <w:rPr>
          <w:color w:val="000000" w:themeColor="text1"/>
        </w:rPr>
        <w:t xml:space="preserve">Ratings of hypothetical reference circuits (HRCs) for each display format used will be gathered in separate subjective tests.  The method selected for the subjective testing is Absolute Category Rating (ACR). The quality predictions of the submitted models will be compared with subjective ratings from human viewers from other proponents’ submitted subjective tests. </w:t>
      </w:r>
    </w:p>
    <w:p w14:paraId="11860EDC" w14:textId="0A7B94F7" w:rsidR="00D12739" w:rsidRDefault="00D12739" w:rsidP="002C6324">
      <w:pPr>
        <w:spacing w:before="0" w:afterLines="50" w:after="120"/>
        <w:jc w:val="both"/>
        <w:rPr>
          <w:color w:val="000000" w:themeColor="text1"/>
        </w:rPr>
      </w:pPr>
      <w:r w:rsidRPr="000E2305">
        <w:rPr>
          <w:color w:val="000000" w:themeColor="text1"/>
        </w:rPr>
        <w:t xml:space="preserve">The final report will summarize the results and conclusions of the analysis along with recommendations for the use of NR objective perceptual quality models for the 1080p format.  </w:t>
      </w:r>
      <w:bookmarkStart w:id="20" w:name="_Toc50701077"/>
      <w:bookmarkStart w:id="21" w:name="_Toc50701272"/>
      <w:bookmarkStart w:id="22" w:name="_Toc184817936"/>
    </w:p>
    <w:p w14:paraId="26EABA3F" w14:textId="77777777" w:rsidR="002C6324" w:rsidRPr="002C6324" w:rsidRDefault="002C6324" w:rsidP="002C6324">
      <w:pPr>
        <w:spacing w:before="0" w:afterLines="50" w:after="120"/>
        <w:jc w:val="both"/>
        <w:rPr>
          <w:color w:val="000000" w:themeColor="text1"/>
        </w:rPr>
      </w:pPr>
    </w:p>
    <w:p w14:paraId="6B130933" w14:textId="03ACA6C2" w:rsidR="00D12739" w:rsidRPr="000E2305" w:rsidRDefault="00D12739" w:rsidP="008D15D1">
      <w:pPr>
        <w:pStyle w:val="Heading1"/>
        <w:numPr>
          <w:ilvl w:val="0"/>
          <w:numId w:val="18"/>
        </w:numPr>
        <w:spacing w:before="0" w:afterLines="50" w:after="120"/>
        <w:ind w:left="403" w:hanging="403"/>
        <w:rPr>
          <w:color w:val="000000" w:themeColor="text1"/>
          <w:sz w:val="32"/>
          <w:szCs w:val="32"/>
          <w:lang w:val="en-US"/>
        </w:rPr>
      </w:pPr>
      <w:bookmarkStart w:id="23" w:name="_Toc188374364"/>
      <w:r w:rsidRPr="000E2305">
        <w:rPr>
          <w:color w:val="000000" w:themeColor="text1"/>
          <w:sz w:val="32"/>
          <w:szCs w:val="32"/>
          <w:lang w:val="en-US"/>
        </w:rPr>
        <w:t xml:space="preserve">Overview:  Expectations, Division of Labor and </w:t>
      </w:r>
      <w:bookmarkEnd w:id="20"/>
      <w:bookmarkEnd w:id="21"/>
      <w:r w:rsidRPr="000E2305">
        <w:rPr>
          <w:color w:val="000000" w:themeColor="text1"/>
          <w:sz w:val="32"/>
          <w:szCs w:val="32"/>
          <w:lang w:val="en-US"/>
        </w:rPr>
        <w:t>Ownership</w:t>
      </w:r>
      <w:bookmarkEnd w:id="22"/>
      <w:bookmarkEnd w:id="23"/>
    </w:p>
    <w:p w14:paraId="5454D8A5" w14:textId="2A8C1D39" w:rsidR="00D12739" w:rsidRPr="002C6324" w:rsidRDefault="00D12739" w:rsidP="008D15D1">
      <w:pPr>
        <w:pStyle w:val="Heading2"/>
        <w:spacing w:before="0" w:afterLines="50" w:after="120"/>
        <w:rPr>
          <w:color w:val="000000" w:themeColor="text1"/>
          <w:szCs w:val="24"/>
          <w:lang w:val="en-US"/>
        </w:rPr>
      </w:pPr>
      <w:bookmarkStart w:id="24" w:name="_Toc50701078"/>
      <w:bookmarkStart w:id="25" w:name="_Toc50701273"/>
      <w:bookmarkStart w:id="26" w:name="_Toc184817937"/>
      <w:bookmarkStart w:id="27" w:name="_Toc188374365"/>
      <w:r w:rsidRPr="002C6324">
        <w:rPr>
          <w:color w:val="000000" w:themeColor="text1"/>
          <w:szCs w:val="24"/>
          <w:lang w:val="en-US"/>
        </w:rPr>
        <w:t>2.1 ILG</w:t>
      </w:r>
      <w:bookmarkEnd w:id="24"/>
      <w:bookmarkEnd w:id="25"/>
      <w:bookmarkEnd w:id="26"/>
      <w:bookmarkEnd w:id="27"/>
    </w:p>
    <w:p w14:paraId="56081A2A" w14:textId="77777777" w:rsidR="00D12739" w:rsidRPr="002C6324" w:rsidRDefault="00D12739" w:rsidP="008D15D1">
      <w:pPr>
        <w:pStyle w:val="Paragraphe"/>
        <w:spacing w:afterLines="50"/>
        <w:rPr>
          <w:color w:val="000000" w:themeColor="text1"/>
          <w:sz w:val="24"/>
          <w:szCs w:val="24"/>
        </w:rPr>
      </w:pPr>
      <w:r w:rsidRPr="002C6324">
        <w:rPr>
          <w:color w:val="000000" w:themeColor="text1"/>
          <w:sz w:val="24"/>
          <w:szCs w:val="24"/>
        </w:rPr>
        <w:t xml:space="preserve">The independent lab group (ILG) will take the role of independent arbitrator for the J.noref project.  </w:t>
      </w:r>
    </w:p>
    <w:p w14:paraId="7102D998" w14:textId="2719954A" w:rsidR="008D15D1" w:rsidRPr="002C6324" w:rsidRDefault="00D12739" w:rsidP="008D15D1">
      <w:pPr>
        <w:pStyle w:val="Paragraphe"/>
        <w:spacing w:afterLines="50"/>
        <w:rPr>
          <w:color w:val="000000" w:themeColor="text1"/>
          <w:sz w:val="24"/>
          <w:szCs w:val="24"/>
        </w:rPr>
      </w:pPr>
      <w:r w:rsidRPr="002C6324">
        <w:rPr>
          <w:color w:val="000000" w:themeColor="text1"/>
          <w:sz w:val="24"/>
          <w:szCs w:val="24"/>
        </w:rPr>
        <w:t>The ILG will perform independent evaluation of each proposed model against the ACR subjective test ratings. The ILG may supervise in designing HRCs or give feedback on the design of HRCs; select SRCs and assign them to HRCs; perform spot checks on proponents’ NR metric data; and act as an administrator and arbitrator of issues. Under ILG supervision, proponents may design, select candidate SRCs and perform data analyses.</w:t>
      </w:r>
    </w:p>
    <w:p w14:paraId="39DFDFEA" w14:textId="5F1A105B" w:rsidR="00D12739" w:rsidRPr="002C6324" w:rsidRDefault="00D12739" w:rsidP="008D15D1">
      <w:pPr>
        <w:pStyle w:val="Heading2"/>
        <w:spacing w:before="0" w:afterLines="50" w:after="120"/>
        <w:rPr>
          <w:color w:val="000000" w:themeColor="text1"/>
          <w:szCs w:val="24"/>
          <w:lang w:val="en-US"/>
        </w:rPr>
      </w:pPr>
      <w:bookmarkStart w:id="28" w:name="_Toc50701079"/>
      <w:bookmarkStart w:id="29" w:name="_Toc50701274"/>
      <w:bookmarkStart w:id="30" w:name="_Toc184817938"/>
      <w:bookmarkStart w:id="31" w:name="_Toc188374366"/>
      <w:r w:rsidRPr="002C6324">
        <w:rPr>
          <w:color w:val="000000" w:themeColor="text1"/>
          <w:szCs w:val="24"/>
          <w:lang w:val="en-US"/>
        </w:rPr>
        <w:t>2.2 Proponent Laboratories</w:t>
      </w:r>
      <w:bookmarkEnd w:id="28"/>
      <w:bookmarkEnd w:id="29"/>
      <w:bookmarkEnd w:id="30"/>
      <w:bookmarkEnd w:id="31"/>
    </w:p>
    <w:p w14:paraId="5C9DDD70" w14:textId="797B6087" w:rsidR="00D12739" w:rsidRPr="002C6324" w:rsidRDefault="00D12739" w:rsidP="008D15D1">
      <w:pPr>
        <w:pStyle w:val="Paragraphe"/>
        <w:spacing w:afterLines="50"/>
        <w:rPr>
          <w:color w:val="000000" w:themeColor="text1"/>
          <w:sz w:val="24"/>
          <w:szCs w:val="24"/>
        </w:rPr>
      </w:pPr>
      <w:r w:rsidRPr="002C6324">
        <w:rPr>
          <w:color w:val="000000" w:themeColor="text1"/>
          <w:sz w:val="24"/>
          <w:szCs w:val="24"/>
        </w:rPr>
        <w:t>Each proponent will submit model</w:t>
      </w:r>
      <w:r w:rsidR="00810828" w:rsidRPr="002C6324">
        <w:rPr>
          <w:color w:val="000000" w:themeColor="text1"/>
          <w:sz w:val="24"/>
          <w:szCs w:val="24"/>
        </w:rPr>
        <w:t>s</w:t>
      </w:r>
      <w:r w:rsidRPr="002C6324">
        <w:rPr>
          <w:color w:val="000000" w:themeColor="text1"/>
          <w:sz w:val="24"/>
          <w:szCs w:val="24"/>
        </w:rPr>
        <w:t xml:space="preserve"> to the ITU or ILG.  Proponents are responsible for running their model on all video sequences, and submitting the resulting objective data for validation.  </w:t>
      </w:r>
    </w:p>
    <w:p w14:paraId="16831EF1" w14:textId="15F0A610" w:rsidR="00810266" w:rsidRPr="002C6324" w:rsidRDefault="00B71191" w:rsidP="00B71191">
      <w:pPr>
        <w:pStyle w:val="Paragraphe"/>
        <w:spacing w:afterLines="50"/>
        <w:rPr>
          <w:color w:val="000000" w:themeColor="text1"/>
          <w:sz w:val="24"/>
          <w:szCs w:val="24"/>
        </w:rPr>
      </w:pPr>
      <w:r w:rsidRPr="002C6324">
        <w:rPr>
          <w:color w:val="000000" w:themeColor="text1"/>
          <w:sz w:val="24"/>
          <w:szCs w:val="24"/>
        </w:rPr>
        <w:t xml:space="preserve">The NR model is expected to handle coding artefacts and camara impairments. The evaluation will be performed in two tracks: NR models without camera impairments and NR models with camera impairments. </w:t>
      </w:r>
      <w:r w:rsidR="006177E9" w:rsidRPr="002C6324">
        <w:rPr>
          <w:color w:val="000000" w:themeColor="text1"/>
          <w:sz w:val="24"/>
          <w:szCs w:val="24"/>
        </w:rPr>
        <w:t xml:space="preserve">Subjective tests will be evenly divided among the two </w:t>
      </w:r>
      <w:r w:rsidR="00090B16" w:rsidRPr="002C6324">
        <w:rPr>
          <w:color w:val="000000" w:themeColor="text1"/>
          <w:sz w:val="24"/>
          <w:szCs w:val="24"/>
        </w:rPr>
        <w:t>tracks</w:t>
      </w:r>
      <w:r w:rsidR="006177E9" w:rsidRPr="002C6324">
        <w:rPr>
          <w:color w:val="000000" w:themeColor="text1"/>
          <w:sz w:val="24"/>
          <w:szCs w:val="24"/>
        </w:rPr>
        <w:t xml:space="preserve">. </w:t>
      </w:r>
    </w:p>
    <w:p w14:paraId="521C7542" w14:textId="249AE1F1" w:rsidR="00810266" w:rsidRPr="002C6324" w:rsidRDefault="00810266" w:rsidP="00B71191">
      <w:pPr>
        <w:pStyle w:val="Paragraphe"/>
        <w:spacing w:afterLines="50"/>
        <w:rPr>
          <w:color w:val="000000" w:themeColor="text1"/>
          <w:sz w:val="24"/>
          <w:szCs w:val="24"/>
        </w:rPr>
      </w:pPr>
      <w:r w:rsidRPr="002C6324">
        <w:rPr>
          <w:color w:val="000000" w:themeColor="text1"/>
          <w:sz w:val="24"/>
          <w:szCs w:val="24"/>
        </w:rPr>
        <w:t xml:space="preserve">The proponent may submit two models: one to handle coding artefacts and the other to handle coding artefacts and camara impairments. </w:t>
      </w:r>
      <w:r w:rsidR="00090B16" w:rsidRPr="002C6324">
        <w:rPr>
          <w:color w:val="000000" w:themeColor="text1"/>
          <w:sz w:val="24"/>
          <w:szCs w:val="24"/>
        </w:rPr>
        <w:t xml:space="preserve">A proponent may submit a single model to handle both tracks. </w:t>
      </w:r>
    </w:p>
    <w:p w14:paraId="4CCD5507" w14:textId="2F9EBCB1" w:rsidR="00B71191" w:rsidRPr="002C6324" w:rsidRDefault="006177E9" w:rsidP="00B71191">
      <w:pPr>
        <w:pStyle w:val="Paragraphe"/>
        <w:spacing w:afterLines="50"/>
        <w:rPr>
          <w:color w:val="000000" w:themeColor="text1"/>
          <w:sz w:val="24"/>
          <w:szCs w:val="24"/>
        </w:rPr>
      </w:pPr>
      <w:r w:rsidRPr="002C6324">
        <w:rPr>
          <w:color w:val="000000" w:themeColor="text1"/>
          <w:sz w:val="24"/>
          <w:szCs w:val="24"/>
        </w:rPr>
        <w:t>In the Recommendation, NR models will have different scope: (1) coding artefacts only, (2)  coding artefacts and camera impairments. The coding artefacts include downscaling/upscaling.</w:t>
      </w:r>
    </w:p>
    <w:p w14:paraId="6A44751F" w14:textId="21631DE3" w:rsidR="008D15D1" w:rsidRPr="002C6324" w:rsidRDefault="00FF7D01" w:rsidP="008D15D1">
      <w:pPr>
        <w:pStyle w:val="Paragraphe"/>
        <w:spacing w:afterLines="50"/>
        <w:rPr>
          <w:color w:val="000000" w:themeColor="text1"/>
          <w:sz w:val="24"/>
          <w:szCs w:val="24"/>
        </w:rPr>
      </w:pPr>
      <w:r w:rsidRPr="002C6324">
        <w:rPr>
          <w:color w:val="000000" w:themeColor="text1"/>
          <w:sz w:val="24"/>
          <w:szCs w:val="24"/>
        </w:rPr>
        <w:t>When the number of proponents (number of available subjective tests) is known, some modifications can be made to divide the subjective tests between the two tracks.</w:t>
      </w:r>
    </w:p>
    <w:p w14:paraId="2F44EBD4" w14:textId="7D2C3999" w:rsidR="00D12739" w:rsidRPr="000E2305" w:rsidRDefault="00D12739" w:rsidP="008D15D1">
      <w:pPr>
        <w:pStyle w:val="Heading2"/>
        <w:spacing w:before="0" w:afterLines="50" w:after="120"/>
        <w:rPr>
          <w:color w:val="000000" w:themeColor="text1"/>
          <w:lang w:val="en-US"/>
        </w:rPr>
      </w:pPr>
      <w:bookmarkStart w:id="32" w:name="_Toc184817939"/>
      <w:bookmarkStart w:id="33" w:name="_Toc188374367"/>
      <w:r w:rsidRPr="000E2305">
        <w:rPr>
          <w:color w:val="000000" w:themeColor="text1"/>
          <w:lang w:val="en-US"/>
        </w:rPr>
        <w:t>2.3 Release of Subjective Data, Objective Data, and the Official Data Analysis</w:t>
      </w:r>
      <w:bookmarkEnd w:id="32"/>
      <w:bookmarkEnd w:id="33"/>
    </w:p>
    <w:p w14:paraId="0217EB34" w14:textId="77777777" w:rsidR="00D12739" w:rsidRPr="000E2305" w:rsidRDefault="00D12739"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The subjective data (MOSs and individual subject ratings) and the official data analysis will be released to ensure verifiable evaluation.</w:t>
      </w:r>
    </w:p>
    <w:p w14:paraId="6AA6CC6E" w14:textId="3CBC30D3" w:rsidR="00D12739" w:rsidRPr="000E2305" w:rsidRDefault="00D12739"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The objective data of winning models that are included in Recommendations will be released to ensure the model reliability.</w:t>
      </w:r>
      <w:r w:rsidR="00090B16" w:rsidRPr="000E2305">
        <w:rPr>
          <w:color w:val="000000" w:themeColor="text1"/>
        </w:rPr>
        <w:t xml:space="preserve"> </w:t>
      </w:r>
    </w:p>
    <w:p w14:paraId="1BFD8E0E" w14:textId="77777777" w:rsidR="00D12739" w:rsidRPr="000E2305" w:rsidRDefault="00D12739"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The objective data of all other models will not be released unless the proponent specifically requests that their data is released.</w:t>
      </w:r>
    </w:p>
    <w:p w14:paraId="6E5CA075" w14:textId="3CB29AE0" w:rsidR="008D15D1" w:rsidRPr="000E2305" w:rsidRDefault="00D12739" w:rsidP="00B742BD">
      <w:pPr>
        <w:spacing w:before="0" w:afterLines="50" w:after="120"/>
        <w:jc w:val="both"/>
        <w:rPr>
          <w:color w:val="000000" w:themeColor="text1"/>
        </w:rPr>
      </w:pPr>
      <w:r w:rsidRPr="000E2305">
        <w:rPr>
          <w:color w:val="000000" w:themeColor="text1"/>
        </w:rPr>
        <w:t>The release of objective data, subjective data, and model analyses are intended to build trust in NR metrics. Anyone can use this published data for any purpose.</w:t>
      </w:r>
    </w:p>
    <w:p w14:paraId="3EEEA8E9" w14:textId="2E36B438" w:rsidR="00D12739" w:rsidRPr="000E2305" w:rsidRDefault="00D12739" w:rsidP="00B742BD">
      <w:pPr>
        <w:pStyle w:val="Heading2"/>
        <w:spacing w:before="0" w:afterLines="50" w:after="120"/>
        <w:jc w:val="both"/>
        <w:rPr>
          <w:color w:val="000000" w:themeColor="text1"/>
          <w:lang w:val="en-US"/>
        </w:rPr>
      </w:pPr>
      <w:bookmarkStart w:id="34" w:name="_Toc184817940"/>
      <w:bookmarkStart w:id="35" w:name="_Toc188374368"/>
      <w:r w:rsidRPr="000E2305">
        <w:rPr>
          <w:color w:val="000000" w:themeColor="text1"/>
          <w:lang w:val="en-US"/>
        </w:rPr>
        <w:lastRenderedPageBreak/>
        <w:t>2.4 Ownership and Release of Subjective Tests</w:t>
      </w:r>
      <w:bookmarkEnd w:id="34"/>
      <w:bookmarkEnd w:id="35"/>
    </w:p>
    <w:p w14:paraId="64D2B57B" w14:textId="77777777" w:rsidR="00D12739" w:rsidRPr="000E2305" w:rsidRDefault="00D12739" w:rsidP="00B742BD">
      <w:pPr>
        <w:spacing w:before="0" w:afterLines="50" w:after="120"/>
        <w:jc w:val="both"/>
        <w:rPr>
          <w:color w:val="000000" w:themeColor="text1"/>
        </w:rPr>
      </w:pPr>
      <w:r w:rsidRPr="000E2305">
        <w:rPr>
          <w:color w:val="000000" w:themeColor="text1"/>
        </w:rPr>
        <w:t xml:space="preserve">The laboratory that creates PVSs and performs a subjective test </w:t>
      </w:r>
      <w:r w:rsidRPr="000E2305">
        <w:rPr>
          <w:b/>
          <w:bCs/>
          <w:color w:val="000000" w:themeColor="text1"/>
        </w:rPr>
        <w:t>owns</w:t>
      </w:r>
      <w:r w:rsidRPr="000E2305">
        <w:rPr>
          <w:color w:val="000000" w:themeColor="text1"/>
        </w:rPr>
        <w:t xml:space="preserve"> the subjective data and the corresponding PVSs, assuming that the laboratory has access to the corresponding SRC. The laboratory may also design the subjective test. </w:t>
      </w:r>
    </w:p>
    <w:p w14:paraId="02890A6D" w14:textId="2AE6BC38" w:rsidR="00D12739" w:rsidRPr="000E2305" w:rsidRDefault="00D12739" w:rsidP="00B742BD">
      <w:pPr>
        <w:spacing w:before="0" w:afterLines="50" w:after="120"/>
        <w:jc w:val="both"/>
        <w:rPr>
          <w:color w:val="000000" w:themeColor="text1"/>
        </w:rPr>
      </w:pPr>
      <w:r w:rsidRPr="000E2305">
        <w:rPr>
          <w:color w:val="000000" w:themeColor="text1"/>
        </w:rPr>
        <w:t>The owner</w:t>
      </w:r>
      <w:r w:rsidR="00227527" w:rsidRPr="000E2305">
        <w:rPr>
          <w:color w:val="000000" w:themeColor="text1"/>
        </w:rPr>
        <w:t>s of</w:t>
      </w:r>
      <w:r w:rsidRPr="000E2305">
        <w:rPr>
          <w:color w:val="000000" w:themeColor="text1"/>
        </w:rPr>
        <w:t xml:space="preserve"> </w:t>
      </w:r>
      <w:r w:rsidR="00227527" w:rsidRPr="000E2305">
        <w:rPr>
          <w:color w:val="000000" w:themeColor="text1"/>
        </w:rPr>
        <w:t xml:space="preserve">subjective tests </w:t>
      </w:r>
      <w:r w:rsidRPr="000E2305">
        <w:rPr>
          <w:color w:val="000000" w:themeColor="text1"/>
        </w:rPr>
        <w:t xml:space="preserve">will decide whether to release or not release video sequences (SRCs and PVSs). They can distribute the subjective data and the PVSs as long as the recipient has access to the SRCs and PVSs. </w:t>
      </w:r>
    </w:p>
    <w:p w14:paraId="5E61A9CC" w14:textId="77777777" w:rsidR="00D12739" w:rsidRPr="000E2305" w:rsidRDefault="00D12739" w:rsidP="00B742BD">
      <w:pPr>
        <w:spacing w:before="0" w:afterLines="50" w:after="120"/>
        <w:jc w:val="both"/>
        <w:rPr>
          <w:color w:val="000000" w:themeColor="text1"/>
        </w:rPr>
      </w:pPr>
      <w:r w:rsidRPr="000E2305">
        <w:rPr>
          <w:color w:val="000000" w:themeColor="text1"/>
        </w:rPr>
        <w:t xml:space="preserve">The laboratory that creates PVSs and performs subjective tests can also share the subjective data and the PVSs with another laboratory that creates PVSs and performs a subjective test. </w:t>
      </w:r>
    </w:p>
    <w:p w14:paraId="63BBEBC6" w14:textId="2A04A369" w:rsidR="00D12739" w:rsidRPr="000E2305" w:rsidRDefault="00D12739" w:rsidP="00B742BD">
      <w:pPr>
        <w:spacing w:before="0" w:afterLines="50" w:after="120"/>
        <w:jc w:val="both"/>
        <w:rPr>
          <w:color w:val="000000" w:themeColor="text1"/>
        </w:rPr>
      </w:pPr>
      <w:r w:rsidRPr="000E2305">
        <w:rPr>
          <w:color w:val="000000" w:themeColor="text1"/>
        </w:rPr>
        <w:t xml:space="preserve">Those that perform test design review and source selection have no right to the subjective test (subjective data and PVSs).  </w:t>
      </w:r>
    </w:p>
    <w:p w14:paraId="3B50F4A7" w14:textId="77777777" w:rsidR="00D12739" w:rsidRPr="000E2305" w:rsidRDefault="00D12739" w:rsidP="00B742BD">
      <w:pPr>
        <w:spacing w:before="0" w:afterLines="50" w:after="120"/>
        <w:jc w:val="both"/>
        <w:rPr>
          <w:color w:val="000000" w:themeColor="text1"/>
        </w:rPr>
      </w:pPr>
      <w:r w:rsidRPr="000E2305">
        <w:rPr>
          <w:color w:val="000000" w:themeColor="text1"/>
        </w:rPr>
        <w:t xml:space="preserve">The dataset owners will make their dataset’s SRCs and PVSs available to the ILG and other proponents involved for this validation effort. </w:t>
      </w:r>
    </w:p>
    <w:p w14:paraId="7B884D5E" w14:textId="240B276E" w:rsidR="00D12739" w:rsidRDefault="00D12739" w:rsidP="002C6324">
      <w:pPr>
        <w:spacing w:before="0" w:afterLines="50" w:after="120"/>
        <w:jc w:val="both"/>
        <w:rPr>
          <w:color w:val="000000" w:themeColor="text1"/>
        </w:rPr>
      </w:pPr>
      <w:r w:rsidRPr="000E2305">
        <w:rPr>
          <w:color w:val="000000" w:themeColor="text1"/>
        </w:rPr>
        <w:t>It is preferable that all the datasets are permanently available to the proponents and ILG and can be reused for other purposes.</w:t>
      </w:r>
      <w:r w:rsidR="002C6324">
        <w:rPr>
          <w:color w:val="000000" w:themeColor="text1"/>
        </w:rPr>
        <w:t xml:space="preserve"> </w:t>
      </w:r>
    </w:p>
    <w:p w14:paraId="7BC89026" w14:textId="77777777" w:rsidR="002C6324" w:rsidRDefault="002C6324" w:rsidP="002C6324">
      <w:pPr>
        <w:spacing w:before="0" w:afterLines="50" w:after="120"/>
        <w:jc w:val="both"/>
        <w:rPr>
          <w:color w:val="000000" w:themeColor="text1"/>
        </w:rPr>
      </w:pPr>
    </w:p>
    <w:p w14:paraId="370D066F" w14:textId="111D2693" w:rsidR="00D12739" w:rsidRPr="000E2305" w:rsidRDefault="00D12739" w:rsidP="008D15D1">
      <w:pPr>
        <w:pStyle w:val="Heading1"/>
        <w:numPr>
          <w:ilvl w:val="0"/>
          <w:numId w:val="18"/>
        </w:numPr>
        <w:spacing w:before="0" w:afterLines="50" w:after="120"/>
        <w:rPr>
          <w:color w:val="000000" w:themeColor="text1"/>
          <w:sz w:val="32"/>
          <w:szCs w:val="32"/>
          <w:lang w:val="en-US"/>
        </w:rPr>
      </w:pPr>
      <w:bookmarkStart w:id="36" w:name="_Toc50701083"/>
      <w:bookmarkStart w:id="37" w:name="_Toc50701278"/>
      <w:bookmarkStart w:id="38" w:name="_Toc184817941"/>
      <w:bookmarkStart w:id="39" w:name="_Toc188374369"/>
      <w:r w:rsidRPr="000E2305">
        <w:rPr>
          <w:color w:val="000000" w:themeColor="text1"/>
          <w:sz w:val="32"/>
          <w:szCs w:val="32"/>
          <w:lang w:val="en-US"/>
        </w:rPr>
        <w:t>Objective Quality Models</w:t>
      </w:r>
      <w:bookmarkEnd w:id="36"/>
      <w:bookmarkEnd w:id="37"/>
      <w:bookmarkEnd w:id="38"/>
      <w:bookmarkEnd w:id="39"/>
    </w:p>
    <w:p w14:paraId="09BCB0C3" w14:textId="77777777" w:rsidR="00D12739" w:rsidRPr="00B742BD" w:rsidRDefault="00D12739" w:rsidP="008D15D1">
      <w:pPr>
        <w:pStyle w:val="Paragraphe"/>
        <w:spacing w:afterLines="50"/>
        <w:rPr>
          <w:color w:val="000000" w:themeColor="text1"/>
          <w:sz w:val="24"/>
          <w:szCs w:val="22"/>
        </w:rPr>
      </w:pPr>
      <w:bookmarkStart w:id="40" w:name="_Toc50701084"/>
      <w:bookmarkStart w:id="41" w:name="_Toc50701279"/>
      <w:r w:rsidRPr="00B742BD">
        <w:rPr>
          <w:color w:val="000000" w:themeColor="text1"/>
          <w:sz w:val="24"/>
          <w:szCs w:val="22"/>
        </w:rPr>
        <w:t>NR models will receive 5-second PVSs, which are also seen by viewers.</w:t>
      </w:r>
    </w:p>
    <w:p w14:paraId="7421903A" w14:textId="77777777" w:rsidR="00D12739" w:rsidRPr="000E2305" w:rsidRDefault="00D12739" w:rsidP="00B742BD">
      <w:pPr>
        <w:spacing w:before="0" w:afterLines="50" w:after="120"/>
        <w:jc w:val="both"/>
        <w:rPr>
          <w:color w:val="000000" w:themeColor="text1"/>
        </w:rPr>
      </w:pPr>
      <w:bookmarkStart w:id="42" w:name="_Toc190596573"/>
      <w:bookmarkStart w:id="43" w:name="_Toc190656909"/>
      <w:bookmarkStart w:id="44" w:name="_Toc50701085"/>
      <w:bookmarkStart w:id="45" w:name="_Toc50701280"/>
      <w:bookmarkEnd w:id="40"/>
      <w:bookmarkEnd w:id="41"/>
      <w:bookmarkEnd w:id="42"/>
      <w:bookmarkEnd w:id="43"/>
      <w:r w:rsidRPr="000E2305">
        <w:rPr>
          <w:color w:val="000000" w:themeColor="text1"/>
        </w:rPr>
        <w:t>The NR model will be given an ASCII file listing only processed video sequence files.  Each line of this file has the following format:</w:t>
      </w:r>
    </w:p>
    <w:p w14:paraId="0D5C2976" w14:textId="77777777" w:rsidR="00D12739" w:rsidRPr="000E2305" w:rsidRDefault="00D12739" w:rsidP="008D15D1">
      <w:pPr>
        <w:spacing w:before="0" w:afterLines="50" w:after="120"/>
        <w:rPr>
          <w:color w:val="000000" w:themeColor="text1"/>
        </w:rPr>
      </w:pPr>
      <w:r w:rsidRPr="000E2305">
        <w:rPr>
          <w:color w:val="000000" w:themeColor="text1"/>
        </w:rPr>
        <w:tab/>
        <w:t xml:space="preserve">&lt;processed-file&gt; </w:t>
      </w:r>
    </w:p>
    <w:p w14:paraId="1875D3F1" w14:textId="77777777" w:rsidR="00D12739" w:rsidRPr="000E2305" w:rsidRDefault="00D12739" w:rsidP="00B742BD">
      <w:pPr>
        <w:spacing w:before="0" w:afterLines="50" w:after="120"/>
        <w:jc w:val="both"/>
        <w:rPr>
          <w:b/>
          <w:color w:val="000000" w:themeColor="text1"/>
        </w:rPr>
      </w:pPr>
      <w:r w:rsidRPr="000E2305">
        <w:rPr>
          <w:color w:val="000000" w:themeColor="text1"/>
        </w:rPr>
        <w:t xml:space="preserve">where &lt;processed-file&gt; is the name of a processed video sequence file. File names may include a path. </w:t>
      </w:r>
    </w:p>
    <w:p w14:paraId="5BCE370C" w14:textId="77777777" w:rsidR="00D12739" w:rsidRPr="000E2305" w:rsidRDefault="00D12739" w:rsidP="00B742BD">
      <w:pPr>
        <w:spacing w:before="0" w:afterLines="50" w:after="120"/>
        <w:jc w:val="both"/>
        <w:rPr>
          <w:color w:val="000000" w:themeColor="text1"/>
        </w:rPr>
      </w:pPr>
      <w:r w:rsidRPr="000E2305">
        <w:rPr>
          <w:color w:val="000000" w:themeColor="text1"/>
        </w:rPr>
        <w:t xml:space="preserve">The output file is an ASCII file created by the model program, listing the name of each processed sequence and the resulting Video Quality Rating (VQR) of the model. </w:t>
      </w:r>
    </w:p>
    <w:p w14:paraId="79246C79" w14:textId="77777777" w:rsidR="00D12739" w:rsidRPr="000E2305" w:rsidRDefault="00D12739" w:rsidP="008D15D1">
      <w:pPr>
        <w:spacing w:before="0" w:afterLines="50" w:after="120"/>
        <w:rPr>
          <w:color w:val="000000" w:themeColor="text1"/>
        </w:rPr>
      </w:pPr>
      <w:r w:rsidRPr="000E2305">
        <w:rPr>
          <w:color w:val="000000" w:themeColor="text1"/>
        </w:rPr>
        <w:tab/>
        <w:t>&lt;processed-file&gt;  VQR</w:t>
      </w:r>
    </w:p>
    <w:p w14:paraId="4F82A63F" w14:textId="662EFBA0" w:rsidR="00D12739" w:rsidRPr="002C6324" w:rsidRDefault="00D12739" w:rsidP="002C6324">
      <w:pPr>
        <w:spacing w:before="0" w:afterLines="50" w:after="120"/>
        <w:jc w:val="both"/>
        <w:rPr>
          <w:b/>
          <w:color w:val="000000" w:themeColor="text1"/>
        </w:rPr>
      </w:pPr>
      <w:r w:rsidRPr="000E2305">
        <w:rPr>
          <w:color w:val="000000" w:themeColor="text1"/>
        </w:rPr>
        <w:t>where &lt;processed-file&gt; is the name of the processed sequence run through this model, without any path information. VQR is the Video Quality Ratings produced by the objective model. The VQR range is from 1 to 5.</w:t>
      </w:r>
    </w:p>
    <w:p w14:paraId="62308E89" w14:textId="092F180D" w:rsidR="00D12739" w:rsidRPr="000E2305" w:rsidRDefault="00DA519C" w:rsidP="008D15D1">
      <w:pPr>
        <w:pStyle w:val="Heading2"/>
        <w:spacing w:before="0" w:afterLines="50" w:after="120"/>
        <w:ind w:left="0" w:firstLine="0"/>
        <w:rPr>
          <w:color w:val="000000" w:themeColor="text1"/>
          <w:lang w:val="en-US"/>
        </w:rPr>
      </w:pPr>
      <w:bookmarkStart w:id="46" w:name="_Toc50701086"/>
      <w:bookmarkStart w:id="47" w:name="_Toc50701281"/>
      <w:bookmarkStart w:id="48" w:name="_Toc184817942"/>
      <w:bookmarkStart w:id="49" w:name="_Toc188374370"/>
      <w:bookmarkEnd w:id="44"/>
      <w:bookmarkEnd w:id="45"/>
      <w:r w:rsidRPr="000E2305">
        <w:rPr>
          <w:color w:val="000000" w:themeColor="text1"/>
          <w:lang w:val="en-US"/>
        </w:rPr>
        <w:t xml:space="preserve">3.1 </w:t>
      </w:r>
      <w:r w:rsidR="00D12739" w:rsidRPr="000E2305">
        <w:rPr>
          <w:color w:val="000000" w:themeColor="text1"/>
          <w:lang w:val="en-US"/>
        </w:rPr>
        <w:t xml:space="preserve">Submission of Executable </w:t>
      </w:r>
      <w:bookmarkEnd w:id="46"/>
      <w:bookmarkEnd w:id="47"/>
      <w:r w:rsidR="00D12739" w:rsidRPr="000E2305">
        <w:rPr>
          <w:color w:val="000000" w:themeColor="text1"/>
          <w:lang w:val="en-US"/>
        </w:rPr>
        <w:t>Model</w:t>
      </w:r>
      <w:bookmarkEnd w:id="48"/>
      <w:bookmarkEnd w:id="49"/>
      <w:r w:rsidR="00D12739" w:rsidRPr="000E2305">
        <w:rPr>
          <w:color w:val="000000" w:themeColor="text1"/>
          <w:lang w:val="en-US"/>
        </w:rPr>
        <w:t xml:space="preserve"> </w:t>
      </w:r>
    </w:p>
    <w:p w14:paraId="3011EE5F" w14:textId="0DE6FE2F" w:rsidR="00917B9B" w:rsidRPr="000E2305" w:rsidRDefault="00D12739" w:rsidP="008D15D1">
      <w:pPr>
        <w:spacing w:before="0" w:afterLines="50" w:after="120"/>
        <w:jc w:val="both"/>
        <w:rPr>
          <w:rFonts w:eastAsia="MS Mincho"/>
          <w:color w:val="000000" w:themeColor="text1"/>
        </w:rPr>
      </w:pPr>
      <w:r w:rsidRPr="000E2305">
        <w:rPr>
          <w:color w:val="000000" w:themeColor="text1"/>
        </w:rPr>
        <w:t>Proponents may submit one model and should perform one subjective test.</w:t>
      </w:r>
      <w:r w:rsidR="00917B9B" w:rsidRPr="000E2305">
        <w:rPr>
          <w:color w:val="000000" w:themeColor="text1"/>
        </w:rPr>
        <w:t xml:space="preserve"> A proponent may submit additional subjective tests if the proposal is approved by</w:t>
      </w:r>
      <w:r w:rsidR="0053060E" w:rsidRPr="000E2305">
        <w:rPr>
          <w:color w:val="000000" w:themeColor="text1"/>
        </w:rPr>
        <w:t xml:space="preserve"> the</w:t>
      </w:r>
      <w:r w:rsidR="00917B9B" w:rsidRPr="000E2305">
        <w:rPr>
          <w:color w:val="000000" w:themeColor="text1"/>
        </w:rPr>
        <w:t xml:space="preserve"> ILG and other proponents. </w:t>
      </w:r>
    </w:p>
    <w:p w14:paraId="4E1B87C8" w14:textId="77777777" w:rsidR="00D12739" w:rsidRPr="000E2305" w:rsidRDefault="00D12739" w:rsidP="008D15D1">
      <w:pPr>
        <w:spacing w:before="0" w:afterLines="50" w:after="120"/>
        <w:jc w:val="both"/>
        <w:rPr>
          <w:color w:val="000000" w:themeColor="text1"/>
        </w:rPr>
      </w:pPr>
      <w:r w:rsidRPr="000E2305">
        <w:rPr>
          <w:color w:val="000000" w:themeColor="text1"/>
        </w:rPr>
        <w:t xml:space="preserve">Each proponent will submit an executable of the model to the ILG and ITU for validation.  Encrypted source code also may optionally be submitted. If necessary, a proponent may supply a specific computer or machine that implements the model. </w:t>
      </w:r>
    </w:p>
    <w:p w14:paraId="1134EBBC" w14:textId="77777777" w:rsidR="00D12739" w:rsidRPr="000E2305" w:rsidRDefault="00D12739" w:rsidP="008D15D1">
      <w:pPr>
        <w:spacing w:before="0" w:afterLines="50" w:after="120"/>
        <w:jc w:val="both"/>
        <w:rPr>
          <w:color w:val="000000" w:themeColor="text1"/>
        </w:rPr>
      </w:pPr>
      <w:r w:rsidRPr="000E2305">
        <w:rPr>
          <w:color w:val="000000" w:themeColor="text1"/>
        </w:rPr>
        <w:t xml:space="preserve">The ILG will verify that the software produces the same results as the proponent. If discrepancies are found, the independent and proponent laboratories will work together to correct them. If the errors cannot be corrected, then the ILG will review the results and recommend further action. </w:t>
      </w:r>
    </w:p>
    <w:p w14:paraId="36444A3D" w14:textId="77777777" w:rsidR="00D12739" w:rsidRPr="000E2305" w:rsidRDefault="00D12739" w:rsidP="008D15D1">
      <w:pPr>
        <w:spacing w:before="0" w:afterLines="50" w:after="120"/>
        <w:jc w:val="both"/>
        <w:rPr>
          <w:color w:val="000000" w:themeColor="text1"/>
        </w:rPr>
      </w:pPr>
      <w:r w:rsidRPr="000E2305">
        <w:rPr>
          <w:color w:val="000000" w:themeColor="text1"/>
        </w:rPr>
        <w:t>Proponents may receive other proponents’ models and perform validation, if the model’s owner finds this acceptable.  An ILG lab may be available to validate models for proponents who cannot let out their models to other proponents.</w:t>
      </w:r>
    </w:p>
    <w:p w14:paraId="74E0CFD0" w14:textId="77777777" w:rsidR="00D12739" w:rsidRPr="000E2305" w:rsidRDefault="00D12739" w:rsidP="008D15D1">
      <w:pPr>
        <w:spacing w:before="0" w:afterLines="50" w:after="120"/>
        <w:jc w:val="both"/>
        <w:rPr>
          <w:color w:val="000000" w:themeColor="text1"/>
        </w:rPr>
      </w:pPr>
      <w:r w:rsidRPr="000E2305">
        <w:rPr>
          <w:color w:val="000000" w:themeColor="text1"/>
        </w:rPr>
        <w:lastRenderedPageBreak/>
        <w:t xml:space="preserve">If none of the ILG or proponents have access to a computer that can run spot checks on one of the proponents’ executable (e.g., due to the need for an expensive GPU and special hardware), then the proponent must provide remote access to a computer for this purpose. </w:t>
      </w:r>
    </w:p>
    <w:p w14:paraId="293903C8" w14:textId="29049883" w:rsidR="00DA519C" w:rsidRDefault="00D12739" w:rsidP="002C6324">
      <w:pPr>
        <w:spacing w:before="0" w:afterLines="50" w:after="120"/>
        <w:ind w:right="-360"/>
        <w:rPr>
          <w:color w:val="000000" w:themeColor="text1"/>
        </w:rPr>
      </w:pPr>
      <w:r w:rsidRPr="000E2305">
        <w:rPr>
          <w:color w:val="000000" w:themeColor="text1"/>
        </w:rPr>
        <w:t>Models received after the deadline will not be evaluated in the J.noref project, no matter what the reason for the late submission.</w:t>
      </w:r>
    </w:p>
    <w:p w14:paraId="14A574DB" w14:textId="77777777" w:rsidR="002C6324" w:rsidRPr="000E2305" w:rsidRDefault="002C6324" w:rsidP="002C6324">
      <w:pPr>
        <w:spacing w:before="0" w:afterLines="50" w:after="120"/>
        <w:ind w:right="-360"/>
        <w:rPr>
          <w:color w:val="000000" w:themeColor="text1"/>
        </w:rPr>
      </w:pPr>
    </w:p>
    <w:p w14:paraId="0B52E407" w14:textId="77777777" w:rsidR="00DA519C" w:rsidRPr="000E2305" w:rsidRDefault="00DA519C" w:rsidP="008D15D1">
      <w:pPr>
        <w:pStyle w:val="Heading1"/>
        <w:numPr>
          <w:ilvl w:val="0"/>
          <w:numId w:val="18"/>
        </w:numPr>
        <w:spacing w:before="0" w:afterLines="50" w:after="120"/>
        <w:rPr>
          <w:color w:val="000000" w:themeColor="text1"/>
          <w:sz w:val="32"/>
          <w:szCs w:val="32"/>
          <w:lang w:val="en-US"/>
        </w:rPr>
      </w:pPr>
      <w:bookmarkStart w:id="50" w:name="_Toc50701088"/>
      <w:bookmarkStart w:id="51" w:name="_Toc50701283"/>
      <w:bookmarkStart w:id="52" w:name="_Toc184817943"/>
      <w:bookmarkStart w:id="53" w:name="_Toc188374371"/>
      <w:r w:rsidRPr="000E2305">
        <w:rPr>
          <w:color w:val="000000" w:themeColor="text1"/>
          <w:sz w:val="32"/>
          <w:szCs w:val="32"/>
          <w:lang w:val="en-US"/>
        </w:rPr>
        <w:t>Subjective Rating Tests</w:t>
      </w:r>
      <w:bookmarkEnd w:id="50"/>
      <w:bookmarkEnd w:id="51"/>
      <w:bookmarkEnd w:id="52"/>
      <w:bookmarkEnd w:id="53"/>
    </w:p>
    <w:p w14:paraId="0602A841"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Subjective tests will be performed on one video resolution:  FHD (1920 × 1080). The tests will assess the subjective quality of video material presented in a lab viewing environment, and will deploy a variety of display technologies. </w:t>
      </w:r>
    </w:p>
    <w:p w14:paraId="2EFD7292" w14:textId="77777777" w:rsidR="00DA519C" w:rsidRPr="00B742BD" w:rsidRDefault="00DA519C" w:rsidP="008D15D1">
      <w:pPr>
        <w:pStyle w:val="Paragraphe"/>
        <w:spacing w:afterLines="50"/>
        <w:rPr>
          <w:color w:val="000000" w:themeColor="text1"/>
          <w:sz w:val="24"/>
          <w:szCs w:val="22"/>
        </w:rPr>
      </w:pPr>
      <w:r w:rsidRPr="00B742BD">
        <w:rPr>
          <w:rFonts w:hint="cs"/>
          <w:color w:val="000000" w:themeColor="text1"/>
          <w:sz w:val="24"/>
          <w:szCs w:val="22"/>
        </w:rPr>
        <w:t>H</w:t>
      </w:r>
      <w:r w:rsidRPr="00B742BD">
        <w:rPr>
          <w:color w:val="000000" w:themeColor="text1"/>
          <w:sz w:val="24"/>
          <w:szCs w:val="22"/>
        </w:rPr>
        <w:t>igher resolution SRCs can be resized to FHD to generate PVSs.</w:t>
      </w:r>
    </w:p>
    <w:p w14:paraId="4C212447"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Different aspect ratios may be allowed as long as the resolution is close to FHD. Admissibility will be determined by ILGs and proponents.</w:t>
      </w:r>
    </w:p>
    <w:p w14:paraId="7EF78A38" w14:textId="744C56B9" w:rsidR="008D15D1" w:rsidRPr="00B742BD" w:rsidRDefault="00DA519C" w:rsidP="008D15D1">
      <w:pPr>
        <w:pStyle w:val="Paragraphe"/>
        <w:spacing w:afterLines="50"/>
        <w:rPr>
          <w:color w:val="000000" w:themeColor="text1"/>
          <w:sz w:val="24"/>
          <w:szCs w:val="22"/>
        </w:rPr>
      </w:pPr>
      <w:r w:rsidRPr="00B742BD">
        <w:rPr>
          <w:color w:val="000000" w:themeColor="text1"/>
          <w:sz w:val="24"/>
          <w:szCs w:val="22"/>
        </w:rPr>
        <w:t>A model should handle horizontal/vertical FHD (1080p) with the vertical format applicable only to mobile displays.</w:t>
      </w:r>
    </w:p>
    <w:p w14:paraId="0AC04F6A" w14:textId="690ED02E" w:rsidR="00DA519C" w:rsidRPr="000E2305" w:rsidRDefault="00DA519C" w:rsidP="008D15D1">
      <w:pPr>
        <w:pStyle w:val="Heading2"/>
        <w:spacing w:before="0" w:afterLines="50" w:after="120"/>
        <w:rPr>
          <w:color w:val="000000" w:themeColor="text1"/>
          <w:lang w:val="en-US"/>
        </w:rPr>
      </w:pPr>
      <w:bookmarkStart w:id="54" w:name="_Toc190578534"/>
      <w:bookmarkStart w:id="55" w:name="_Toc190596600"/>
      <w:bookmarkStart w:id="56" w:name="_Toc190656936"/>
      <w:bookmarkStart w:id="57" w:name="_Toc190569144"/>
      <w:bookmarkStart w:id="58" w:name="_Toc190578535"/>
      <w:bookmarkStart w:id="59" w:name="_Toc190596601"/>
      <w:bookmarkStart w:id="60" w:name="_Toc190656937"/>
      <w:bookmarkStart w:id="61" w:name="_Toc184817944"/>
      <w:bookmarkStart w:id="62" w:name="_Toc188374372"/>
      <w:bookmarkEnd w:id="54"/>
      <w:bookmarkEnd w:id="55"/>
      <w:bookmarkEnd w:id="56"/>
      <w:bookmarkEnd w:id="57"/>
      <w:bookmarkEnd w:id="58"/>
      <w:bookmarkEnd w:id="59"/>
      <w:bookmarkEnd w:id="60"/>
      <w:r w:rsidRPr="000E2305">
        <w:rPr>
          <w:color w:val="000000" w:themeColor="text1"/>
          <w:lang w:val="en-US"/>
        </w:rPr>
        <w:t>4.1 Number of Datasets to Validate Models</w:t>
      </w:r>
      <w:bookmarkEnd w:id="61"/>
      <w:bookmarkEnd w:id="62"/>
    </w:p>
    <w:p w14:paraId="061C24A7" w14:textId="26A051DC" w:rsidR="008D15D1" w:rsidRPr="002C6324" w:rsidRDefault="00DA519C" w:rsidP="008D15D1">
      <w:pPr>
        <w:pStyle w:val="Paragraphe"/>
        <w:spacing w:afterLines="50"/>
        <w:rPr>
          <w:color w:val="000000" w:themeColor="text1"/>
          <w:sz w:val="24"/>
          <w:szCs w:val="22"/>
        </w:rPr>
      </w:pPr>
      <w:r w:rsidRPr="00B742BD">
        <w:rPr>
          <w:color w:val="000000" w:themeColor="text1"/>
          <w:sz w:val="24"/>
          <w:szCs w:val="22"/>
        </w:rPr>
        <w:t xml:space="preserve">A minimum of two datasets (two subjective tests) will be used to validate the objective models.  </w:t>
      </w:r>
      <w:bookmarkStart w:id="63" w:name="_Toc50701089"/>
      <w:bookmarkStart w:id="64" w:name="_Toc50701284"/>
    </w:p>
    <w:p w14:paraId="0CD33671" w14:textId="74FF06EF" w:rsidR="00DA519C" w:rsidRPr="000E2305" w:rsidRDefault="00DA519C" w:rsidP="008D15D1">
      <w:pPr>
        <w:pStyle w:val="Heading2"/>
        <w:spacing w:before="0" w:afterLines="50" w:after="120"/>
        <w:rPr>
          <w:color w:val="000000" w:themeColor="text1"/>
          <w:lang w:val="en-US"/>
        </w:rPr>
      </w:pPr>
      <w:bookmarkStart w:id="65" w:name="_Toc184817945"/>
      <w:bookmarkStart w:id="66" w:name="_Toc188374373"/>
      <w:r w:rsidRPr="000E2305">
        <w:rPr>
          <w:color w:val="000000" w:themeColor="text1"/>
          <w:lang w:val="en-US"/>
        </w:rPr>
        <w:t>4.2 Test Design</w:t>
      </w:r>
      <w:bookmarkEnd w:id="63"/>
      <w:bookmarkEnd w:id="64"/>
      <w:r w:rsidRPr="000E2305">
        <w:rPr>
          <w:color w:val="000000" w:themeColor="text1"/>
          <w:lang w:val="en-US"/>
        </w:rPr>
        <w:t xml:space="preserve"> and Common Set</w:t>
      </w:r>
      <w:bookmarkEnd w:id="65"/>
      <w:bookmarkEnd w:id="66"/>
    </w:p>
    <w:p w14:paraId="1DDC3E0E"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Datasets can use the unrepeated scene experiment design or a full matrix of SRC and HRC. The unrepeated scene experiment design is preferred, because this will provide a more robust validation of the NR metrics.  </w:t>
      </w:r>
    </w:p>
    <w:p w14:paraId="254570FC"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Camera impairments (live capture) are allowed. PVSs may be recorded directly from the camera. </w:t>
      </w:r>
    </w:p>
    <w:p w14:paraId="740C3B7A"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The following codec can be used to generate PVSs: </w:t>
      </w:r>
    </w:p>
    <w:p w14:paraId="14529F8C" w14:textId="77777777" w:rsidR="00DA519C" w:rsidRPr="000E2305"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H.264</w:t>
      </w:r>
    </w:p>
    <w:p w14:paraId="40BF8AD0" w14:textId="77777777" w:rsidR="00DA519C" w:rsidRPr="000E2305"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H.265</w:t>
      </w:r>
    </w:p>
    <w:p w14:paraId="0F3D15F2" w14:textId="77777777" w:rsidR="00DA519C" w:rsidRPr="000E2305"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VP9</w:t>
      </w:r>
    </w:p>
    <w:p w14:paraId="357FAA39" w14:textId="77777777" w:rsidR="00DA519C" w:rsidRPr="000E2305"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AV1</w:t>
      </w:r>
    </w:p>
    <w:p w14:paraId="7DB22738" w14:textId="6D967026" w:rsidR="00DA519C" w:rsidRPr="000E2305"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0E2305">
        <w:rPr>
          <w:color w:val="000000" w:themeColor="text1"/>
        </w:rPr>
        <w:t>VVC</w:t>
      </w:r>
    </w:p>
    <w:p w14:paraId="3697795E" w14:textId="77777777" w:rsidR="00DA519C" w:rsidRPr="00B742BD" w:rsidRDefault="00DA519C" w:rsidP="008D15D1">
      <w:pPr>
        <w:pStyle w:val="Paragraphe"/>
        <w:spacing w:afterLines="50"/>
        <w:rPr>
          <w:color w:val="000000" w:themeColor="text1"/>
          <w:sz w:val="24"/>
          <w:szCs w:val="24"/>
        </w:rPr>
      </w:pPr>
      <w:r w:rsidRPr="00B742BD">
        <w:rPr>
          <w:rFonts w:hint="cs"/>
          <w:color w:val="000000" w:themeColor="text1"/>
          <w:sz w:val="24"/>
          <w:szCs w:val="24"/>
        </w:rPr>
        <w:t>T</w:t>
      </w:r>
      <w:r w:rsidRPr="00B742BD">
        <w:rPr>
          <w:color w:val="000000" w:themeColor="text1"/>
          <w:sz w:val="24"/>
          <w:szCs w:val="24"/>
        </w:rPr>
        <w:t xml:space="preserve">he following bit rates are allowed: </w:t>
      </w:r>
    </w:p>
    <w:p w14:paraId="6C17E5E2" w14:textId="77777777" w:rsidR="00DA519C" w:rsidRPr="00B742BD"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color w:val="000000" w:themeColor="text1"/>
        </w:rPr>
        <w:t>0.1–30 Mbps</w:t>
      </w:r>
    </w:p>
    <w:p w14:paraId="6BDB0E07"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The number of PVSs of each dataset should be at least 200.</w:t>
      </w:r>
    </w:p>
    <w:p w14:paraId="4DB6175B" w14:textId="77777777" w:rsidR="00DA519C" w:rsidRPr="00B742BD" w:rsidRDefault="00DA519C" w:rsidP="008D15D1">
      <w:pPr>
        <w:pStyle w:val="Paragraphe"/>
        <w:spacing w:afterLines="50"/>
        <w:rPr>
          <w:color w:val="000000" w:themeColor="text1"/>
          <w:sz w:val="24"/>
          <w:szCs w:val="24"/>
        </w:rPr>
      </w:pPr>
      <w:r w:rsidRPr="00B742BD">
        <w:rPr>
          <w:rFonts w:hint="cs"/>
          <w:color w:val="000000" w:themeColor="text1"/>
          <w:sz w:val="24"/>
          <w:szCs w:val="24"/>
        </w:rPr>
        <w:t>N</w:t>
      </w:r>
      <w:r w:rsidRPr="00B742BD">
        <w:rPr>
          <w:color w:val="000000" w:themeColor="text1"/>
          <w:sz w:val="24"/>
          <w:szCs w:val="24"/>
        </w:rPr>
        <w:t>o transmission errors are allowed.</w:t>
      </w:r>
    </w:p>
    <w:p w14:paraId="5DAADECA"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All tests will include an identical subset of 24 PVSs (referred to as the “common set”). This will allow all datasets to be mapped onto a single MOS scale during data analysis. </w:t>
      </w:r>
    </w:p>
    <w:p w14:paraId="7F31D853"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Some tests will not contain any SRC, because the PVSs were all created directly by cameras. SRC should only be included to demonstrate the maximum quality, resolution, and bitrate. </w:t>
      </w:r>
    </w:p>
    <w:p w14:paraId="0D2DF5D3" w14:textId="44175C8B"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A subjective test may have different frame rates. </w:t>
      </w:r>
    </w:p>
    <w:p w14:paraId="7E93403F" w14:textId="113556BA" w:rsidR="008D15D1" w:rsidRPr="002C6324" w:rsidRDefault="00DA519C" w:rsidP="002C6324">
      <w:pPr>
        <w:pStyle w:val="Heading2"/>
        <w:numPr>
          <w:ilvl w:val="1"/>
          <w:numId w:val="18"/>
        </w:numPr>
        <w:spacing w:before="0" w:afterLines="50" w:after="120"/>
        <w:rPr>
          <w:color w:val="000000" w:themeColor="text1"/>
          <w:lang w:val="en-US"/>
        </w:rPr>
      </w:pPr>
      <w:bookmarkStart w:id="67" w:name="_Toc184817946"/>
      <w:bookmarkStart w:id="68" w:name="_Toc188374374"/>
      <w:r w:rsidRPr="000E2305">
        <w:rPr>
          <w:color w:val="000000" w:themeColor="text1"/>
          <w:lang w:val="en-US"/>
        </w:rPr>
        <w:lastRenderedPageBreak/>
        <w:t xml:space="preserve">Subjective </w:t>
      </w:r>
      <w:bookmarkStart w:id="69" w:name="_Toc50701090"/>
      <w:bookmarkStart w:id="70" w:name="_Toc50701285"/>
      <w:r w:rsidRPr="000E2305">
        <w:rPr>
          <w:color w:val="000000" w:themeColor="text1"/>
          <w:lang w:val="en-US"/>
        </w:rPr>
        <w:t xml:space="preserve">Test </w:t>
      </w:r>
      <w:bookmarkEnd w:id="69"/>
      <w:bookmarkEnd w:id="70"/>
      <w:r w:rsidRPr="000E2305">
        <w:rPr>
          <w:color w:val="000000" w:themeColor="text1"/>
          <w:lang w:val="en-US"/>
        </w:rPr>
        <w:t>Conditions</w:t>
      </w:r>
      <w:bookmarkEnd w:id="67"/>
      <w:bookmarkEnd w:id="68"/>
    </w:p>
    <w:p w14:paraId="226D3238" w14:textId="5AFFFF97" w:rsidR="00DA519C" w:rsidRPr="000E2305" w:rsidRDefault="00DA519C" w:rsidP="008D15D1">
      <w:pPr>
        <w:pStyle w:val="Heading3"/>
        <w:spacing w:before="0" w:afterLines="50" w:after="120"/>
        <w:rPr>
          <w:color w:val="000000" w:themeColor="text1"/>
          <w:lang w:val="en-US"/>
        </w:rPr>
      </w:pPr>
      <w:bookmarkStart w:id="71" w:name="_Toc184817947"/>
      <w:bookmarkStart w:id="72" w:name="_Toc188374375"/>
      <w:r w:rsidRPr="000E2305">
        <w:rPr>
          <w:color w:val="000000" w:themeColor="text1"/>
          <w:lang w:val="en-US"/>
        </w:rPr>
        <w:t>4.3.1 Viewing Distance</w:t>
      </w:r>
      <w:bookmarkEnd w:id="71"/>
      <w:bookmarkEnd w:id="72"/>
    </w:p>
    <w:p w14:paraId="522C5C1E"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The instructions given to subjects will request subjects to maintain a specified viewing distance from the display device. The viewing distance has been agreed as 1 minute of arc for each resolution:</w:t>
      </w:r>
    </w:p>
    <w:p w14:paraId="0AD6D992" w14:textId="77777777" w:rsidR="00DA519C" w:rsidRPr="00B742BD" w:rsidRDefault="00DA519C" w:rsidP="008D15D1">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color w:val="000000" w:themeColor="text1"/>
        </w:rPr>
        <w:t>TV monitor: 1.5-3H</w:t>
      </w:r>
    </w:p>
    <w:p w14:paraId="6F657460" w14:textId="77777777" w:rsidR="00DA519C" w:rsidRPr="00B742BD" w:rsidRDefault="00DA519C" w:rsidP="008D15D1">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color w:val="000000" w:themeColor="text1"/>
        </w:rPr>
        <w:t>PC monitor: 1.5-3H</w:t>
      </w:r>
    </w:p>
    <w:p w14:paraId="6EB8D3BC" w14:textId="7A2DC24F" w:rsidR="00DA519C" w:rsidRPr="00B742BD"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color w:val="000000" w:themeColor="text1"/>
        </w:rPr>
        <w:t>Mobile phone/Tablet: 4-5H</w:t>
      </w:r>
    </w:p>
    <w:p w14:paraId="73573826" w14:textId="68DBCBB1" w:rsidR="008D15D1" w:rsidRPr="00B742BD" w:rsidRDefault="00DA519C" w:rsidP="008D15D1">
      <w:pPr>
        <w:pStyle w:val="Paragraphe"/>
        <w:spacing w:afterLines="50"/>
        <w:rPr>
          <w:color w:val="000000" w:themeColor="text1"/>
          <w:sz w:val="24"/>
          <w:szCs w:val="24"/>
        </w:rPr>
      </w:pPr>
      <w:r w:rsidRPr="00B742BD">
        <w:rPr>
          <w:color w:val="000000" w:themeColor="text1"/>
          <w:sz w:val="24"/>
          <w:szCs w:val="24"/>
        </w:rPr>
        <w:t>where H = Picture Height (picture is defined as the size of the video window, not the physical display.)</w:t>
      </w:r>
    </w:p>
    <w:p w14:paraId="6173F602" w14:textId="61B51A43" w:rsidR="00DA519C" w:rsidRPr="000E2305" w:rsidRDefault="00DA519C" w:rsidP="008D15D1">
      <w:pPr>
        <w:pStyle w:val="Heading3"/>
        <w:spacing w:before="0" w:afterLines="50" w:after="120"/>
        <w:rPr>
          <w:color w:val="000000" w:themeColor="text1"/>
          <w:lang w:val="en-US"/>
        </w:rPr>
      </w:pPr>
      <w:bookmarkStart w:id="73" w:name="_Toc50701092"/>
      <w:bookmarkStart w:id="74" w:name="_Toc50701287"/>
      <w:bookmarkStart w:id="75" w:name="_Toc184817948"/>
      <w:bookmarkStart w:id="76" w:name="_Toc188374376"/>
      <w:r w:rsidRPr="000E2305">
        <w:rPr>
          <w:color w:val="000000" w:themeColor="text1"/>
          <w:lang w:val="en-US"/>
        </w:rPr>
        <w:t>4.3.2 Viewing Conditions</w:t>
      </w:r>
      <w:bookmarkEnd w:id="73"/>
      <w:bookmarkEnd w:id="74"/>
      <w:bookmarkEnd w:id="75"/>
      <w:bookmarkEnd w:id="76"/>
    </w:p>
    <w:p w14:paraId="38B18996" w14:textId="38E54E06"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Preferably, each test subject will have his/her own video display.  The test room will conform to </w:t>
      </w:r>
      <w:r w:rsidR="00B742BD" w:rsidRPr="00B742BD">
        <w:rPr>
          <w:color w:val="000000" w:themeColor="text1"/>
          <w:sz w:val="24"/>
          <w:szCs w:val="22"/>
        </w:rPr>
        <w:t xml:space="preserve">Recommendation </w:t>
      </w:r>
      <w:r w:rsidRPr="00B742BD">
        <w:rPr>
          <w:color w:val="000000" w:themeColor="text1"/>
          <w:sz w:val="24"/>
          <w:szCs w:val="22"/>
        </w:rPr>
        <w:t xml:space="preserve">ITU-T </w:t>
      </w:r>
      <w:r w:rsidRPr="00B742BD">
        <w:rPr>
          <w:rFonts w:hint="cs"/>
          <w:color w:val="000000" w:themeColor="text1"/>
          <w:sz w:val="24"/>
          <w:szCs w:val="22"/>
        </w:rPr>
        <w:t>P</w:t>
      </w:r>
      <w:r w:rsidRPr="00B742BD">
        <w:rPr>
          <w:color w:val="000000" w:themeColor="text1"/>
          <w:sz w:val="24"/>
          <w:szCs w:val="22"/>
        </w:rPr>
        <w:t>.910 requirements.</w:t>
      </w:r>
    </w:p>
    <w:p w14:paraId="0DF817B0"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It is recommended that subjects be seated facing the center of the video display at the specified viewing distance. That means that subject's eyes are positioned opposite to the video display's center (i.e. if possible, centered both vertically and horizontally).  If two or three viewers are run simultaneously using a single display, then the subject’s eyes, if possible, are centered vertically, and viewers should be centered evenly in front of the monitor. </w:t>
      </w:r>
    </w:p>
    <w:p w14:paraId="01B16666"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The number of viewers is 24 (P.910).</w:t>
      </w:r>
    </w:p>
    <w:p w14:paraId="22B35ADE" w14:textId="65D866AF" w:rsidR="008D15D1" w:rsidRPr="00B742BD" w:rsidRDefault="00DA519C" w:rsidP="008D15D1">
      <w:pPr>
        <w:pStyle w:val="Paragraphe"/>
        <w:spacing w:afterLines="50"/>
        <w:rPr>
          <w:color w:val="000000" w:themeColor="text1"/>
          <w:sz w:val="24"/>
          <w:szCs w:val="22"/>
        </w:rPr>
      </w:pPr>
      <w:r w:rsidRPr="00B742BD">
        <w:rPr>
          <w:color w:val="000000" w:themeColor="text1"/>
          <w:sz w:val="24"/>
          <w:szCs w:val="22"/>
        </w:rPr>
        <w:t>A subject may skip a clip. The clip will still be used in data analysis.</w:t>
      </w:r>
    </w:p>
    <w:p w14:paraId="04503DCE" w14:textId="7B81DE99" w:rsidR="00DA519C" w:rsidRPr="000E2305" w:rsidRDefault="00DA519C" w:rsidP="008D15D1">
      <w:pPr>
        <w:pStyle w:val="Heading3"/>
        <w:spacing w:before="0" w:afterLines="50" w:after="120"/>
        <w:rPr>
          <w:color w:val="000000" w:themeColor="text1"/>
          <w:lang w:val="en-US"/>
        </w:rPr>
      </w:pPr>
      <w:bookmarkStart w:id="77" w:name="_Toc50701093"/>
      <w:bookmarkStart w:id="78" w:name="_Toc50701288"/>
      <w:bookmarkStart w:id="79" w:name="_Toc184817949"/>
      <w:bookmarkStart w:id="80" w:name="_Toc188374377"/>
      <w:r w:rsidRPr="000E2305">
        <w:rPr>
          <w:color w:val="000000" w:themeColor="text1"/>
          <w:lang w:val="en-US"/>
        </w:rPr>
        <w:t>4.3.3 Display Specification and Set-up</w:t>
      </w:r>
      <w:bookmarkEnd w:id="77"/>
      <w:bookmarkEnd w:id="78"/>
      <w:bookmarkEnd w:id="79"/>
      <w:bookmarkEnd w:id="80"/>
    </w:p>
    <w:p w14:paraId="155FC4FB" w14:textId="3E0BA431" w:rsidR="00DA519C" w:rsidRPr="000E2305" w:rsidRDefault="00DA519C" w:rsidP="008D15D1">
      <w:pPr>
        <w:spacing w:before="0" w:afterLines="50" w:after="120"/>
        <w:rPr>
          <w:color w:val="000000" w:themeColor="text1"/>
        </w:rPr>
      </w:pPr>
      <w:r w:rsidRPr="000E2305">
        <w:rPr>
          <w:color w:val="000000" w:themeColor="text1"/>
          <w:szCs w:val="22"/>
        </w:rPr>
        <w:t xml:space="preserve">The display resolution should be </w:t>
      </w:r>
      <w:r w:rsidRPr="000E2305">
        <w:rPr>
          <w:color w:val="000000" w:themeColor="text1"/>
        </w:rPr>
        <w:t>FHD (1920 × 1080) or UHD (3840 × 2160).</w:t>
      </w:r>
    </w:p>
    <w:p w14:paraId="3AF53CFF" w14:textId="58BF19EF" w:rsidR="00824776" w:rsidRPr="000E2305" w:rsidRDefault="00824776" w:rsidP="008D15D1">
      <w:pPr>
        <w:spacing w:before="0" w:afterLines="50" w:after="120"/>
        <w:rPr>
          <w:rFonts w:eastAsia="Malgun Gothic"/>
          <w:color w:val="000000" w:themeColor="text1"/>
          <w:lang w:eastAsia="ko-KR"/>
        </w:rPr>
      </w:pPr>
      <w:r w:rsidRPr="000E2305">
        <w:rPr>
          <w:rFonts w:eastAsia="Malgun Gothic"/>
          <w:color w:val="000000" w:themeColor="text1"/>
          <w:lang w:eastAsia="ko-KR"/>
        </w:rPr>
        <w:t>If the display resolution is UHD, either the display or the player may do the upscaling. Before an UHD display is used for subjective test, the upscaling performance should be tested and agreed.</w:t>
      </w:r>
    </w:p>
    <w:p w14:paraId="16148D0E" w14:textId="77777777" w:rsidR="00DA519C" w:rsidRPr="00B742BD" w:rsidRDefault="00DA519C" w:rsidP="008D15D1">
      <w:pPr>
        <w:spacing w:before="0" w:afterLines="50" w:after="120"/>
        <w:rPr>
          <w:color w:val="000000" w:themeColor="text1"/>
        </w:rPr>
      </w:pPr>
      <w:r w:rsidRPr="00B742BD">
        <w:rPr>
          <w:b/>
          <w:color w:val="000000" w:themeColor="text1"/>
        </w:rPr>
        <w:t xml:space="preserve">Monitor </w:t>
      </w:r>
      <w:r w:rsidRPr="00B742BD">
        <w:rPr>
          <w:rFonts w:hint="eastAsia"/>
          <w:b/>
          <w:color w:val="000000" w:themeColor="text1"/>
        </w:rPr>
        <w:t>Input requirements</w:t>
      </w:r>
    </w:p>
    <w:p w14:paraId="2D740A95" w14:textId="77777777" w:rsidR="00DA519C" w:rsidRPr="00B742BD"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rFonts w:hint="eastAsia"/>
          <w:color w:val="000000" w:themeColor="text1"/>
        </w:rPr>
        <w:t>HDMI (player) to HDMI (display)</w:t>
      </w:r>
      <w:r w:rsidRPr="00B742BD">
        <w:rPr>
          <w:color w:val="000000" w:themeColor="text1"/>
        </w:rPr>
        <w:t>; or DVI (player) to DVI (display)</w:t>
      </w:r>
    </w:p>
    <w:p w14:paraId="57C6CE52" w14:textId="77777777" w:rsidR="00DA519C" w:rsidRPr="00B742BD"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rFonts w:hint="eastAsia"/>
          <w:color w:val="000000" w:themeColor="text1"/>
        </w:rPr>
        <w:t>SDI (player) to SDI (display)</w:t>
      </w:r>
    </w:p>
    <w:p w14:paraId="00E5F19D" w14:textId="77777777" w:rsidR="00DA519C" w:rsidRPr="00B742BD" w:rsidRDefault="00DA519C" w:rsidP="00B742BD">
      <w:pPr>
        <w:numPr>
          <w:ilvl w:val="0"/>
          <w:numId w:val="19"/>
        </w:numPr>
        <w:tabs>
          <w:tab w:val="clear" w:pos="360"/>
          <w:tab w:val="num" w:pos="720"/>
          <w:tab w:val="left" w:pos="1800"/>
        </w:tabs>
        <w:suppressAutoHyphens/>
        <w:spacing w:before="0" w:afterLines="50" w:after="120"/>
        <w:ind w:left="720"/>
        <w:jc w:val="both"/>
        <w:rPr>
          <w:color w:val="000000" w:themeColor="text1"/>
        </w:rPr>
      </w:pPr>
      <w:r w:rsidRPr="00B742BD">
        <w:rPr>
          <w:color w:val="000000" w:themeColor="text1"/>
        </w:rPr>
        <w:t>C</w:t>
      </w:r>
      <w:r w:rsidRPr="00B742BD">
        <w:rPr>
          <w:rFonts w:hint="eastAsia"/>
          <w:color w:val="000000" w:themeColor="text1"/>
        </w:rPr>
        <w:t xml:space="preserve">onversion (HDMI to SDI or vice versa) </w:t>
      </w:r>
      <w:r w:rsidRPr="00B742BD">
        <w:rPr>
          <w:color w:val="000000" w:themeColor="text1"/>
        </w:rPr>
        <w:t>should be transparent</w:t>
      </w:r>
    </w:p>
    <w:p w14:paraId="1072D500" w14:textId="5FCE505D"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The monitor should have as little post-processing as possible. Preferably, the monitor should make available a description of the post-processing performed. </w:t>
      </w:r>
    </w:p>
    <w:p w14:paraId="206226FD"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The smallest monitor that can be used is a 24” LCD. Mobile phone, tablet, and laptop monitors may be smaller.</w:t>
      </w:r>
    </w:p>
    <w:p w14:paraId="4B3DA015" w14:textId="33BBE7AF" w:rsidR="008D15D1" w:rsidRPr="00B742BD" w:rsidRDefault="00DA519C" w:rsidP="008D15D1">
      <w:pPr>
        <w:pStyle w:val="Paragraphe"/>
        <w:spacing w:afterLines="50"/>
        <w:rPr>
          <w:color w:val="000000" w:themeColor="text1"/>
          <w:sz w:val="24"/>
          <w:szCs w:val="24"/>
        </w:rPr>
      </w:pPr>
      <w:r w:rsidRPr="00B742BD">
        <w:rPr>
          <w:color w:val="000000" w:themeColor="text1"/>
          <w:sz w:val="24"/>
          <w:szCs w:val="24"/>
        </w:rPr>
        <w:t>The valid monitor should be LCD/OLED types. The HDTV monitor should be a high-end product, which provides adequate motion blur reduction techniques and post-processing which includes deinterlacing.</w:t>
      </w:r>
    </w:p>
    <w:p w14:paraId="3CA419CE" w14:textId="1D867190" w:rsidR="00DA519C" w:rsidRPr="000E2305" w:rsidRDefault="00DA519C" w:rsidP="008D15D1">
      <w:pPr>
        <w:pStyle w:val="Heading2"/>
        <w:spacing w:before="0" w:afterLines="50" w:after="120"/>
        <w:rPr>
          <w:color w:val="000000" w:themeColor="text1"/>
          <w:lang w:val="en-US"/>
        </w:rPr>
      </w:pPr>
      <w:bookmarkStart w:id="81" w:name="_Toc209328660"/>
      <w:bookmarkStart w:id="82" w:name="_Toc216852869"/>
      <w:bookmarkStart w:id="83" w:name="_Toc50701094"/>
      <w:bookmarkStart w:id="84" w:name="_Toc50701289"/>
      <w:bookmarkStart w:id="85" w:name="_Toc184817950"/>
      <w:bookmarkStart w:id="86" w:name="_Toc188374378"/>
      <w:bookmarkEnd w:id="81"/>
      <w:bookmarkEnd w:id="82"/>
      <w:r w:rsidRPr="000E2305">
        <w:rPr>
          <w:color w:val="000000" w:themeColor="text1"/>
          <w:lang w:val="en-US"/>
        </w:rPr>
        <w:t>4.4 Subjective Test Method</w:t>
      </w:r>
      <w:bookmarkEnd w:id="83"/>
      <w:bookmarkEnd w:id="84"/>
      <w:r w:rsidRPr="000E2305">
        <w:rPr>
          <w:color w:val="000000" w:themeColor="text1"/>
          <w:lang w:val="en-US"/>
        </w:rPr>
        <w:t>: ACR</w:t>
      </w:r>
      <w:bookmarkEnd w:id="85"/>
      <w:bookmarkEnd w:id="86"/>
    </w:p>
    <w:p w14:paraId="7E7ED251"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The subjective tests will be performed using the Absolute Category Rating method.  </w:t>
      </w:r>
    </w:p>
    <w:p w14:paraId="62576F80"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The selected test methodology is the Absolute Rating method (ACR) and is derived from the standard Absolute Category Rating (ACR) method [ITU-T Recommendation P.910]. The 5-point ACR scale will be used. </w:t>
      </w:r>
    </w:p>
    <w:p w14:paraId="5C7B4392" w14:textId="7EACE7EE" w:rsidR="002C6324" w:rsidRDefault="00DA519C" w:rsidP="008D15D1">
      <w:pPr>
        <w:pStyle w:val="Paragraphe"/>
        <w:spacing w:afterLines="50"/>
        <w:rPr>
          <w:color w:val="000000" w:themeColor="text1"/>
          <w:sz w:val="24"/>
          <w:szCs w:val="24"/>
        </w:rPr>
      </w:pPr>
      <w:r w:rsidRPr="00B742BD">
        <w:rPr>
          <w:color w:val="000000" w:themeColor="text1"/>
          <w:sz w:val="24"/>
          <w:szCs w:val="24"/>
        </w:rPr>
        <w:lastRenderedPageBreak/>
        <w:t xml:space="preserve">In the ACR test method, each test condition is presented once for subjective assessment. The test presentation order is randomized according to standard procedures (e.g., Latin or Graeco-Latin square or via computer). </w:t>
      </w:r>
    </w:p>
    <w:p w14:paraId="4F5D67ED" w14:textId="34CDF6A1"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Subjective ratings are reported on the five-point scale with the “skip” option:</w:t>
      </w:r>
    </w:p>
    <w:p w14:paraId="4D68D48D" w14:textId="77777777" w:rsidR="00DA519C" w:rsidRPr="00B742BD" w:rsidRDefault="00DA519C" w:rsidP="008D15D1">
      <w:pPr>
        <w:pStyle w:val="Paragraphe"/>
        <w:numPr>
          <w:ilvl w:val="0"/>
          <w:numId w:val="24"/>
        </w:numPr>
        <w:spacing w:afterLines="50"/>
        <w:rPr>
          <w:color w:val="000000" w:themeColor="text1"/>
          <w:sz w:val="24"/>
          <w:szCs w:val="24"/>
        </w:rPr>
      </w:pPr>
      <w:r w:rsidRPr="00B742BD">
        <w:rPr>
          <w:color w:val="000000" w:themeColor="text1"/>
          <w:sz w:val="24"/>
          <w:szCs w:val="24"/>
        </w:rPr>
        <w:t>Excellent</w:t>
      </w:r>
    </w:p>
    <w:p w14:paraId="49AEFCD0" w14:textId="77777777" w:rsidR="00DA519C" w:rsidRPr="00B742BD" w:rsidRDefault="00DA519C" w:rsidP="008D15D1">
      <w:pPr>
        <w:pStyle w:val="Paragraphe"/>
        <w:numPr>
          <w:ilvl w:val="0"/>
          <w:numId w:val="24"/>
        </w:numPr>
        <w:spacing w:afterLines="50"/>
        <w:rPr>
          <w:color w:val="000000" w:themeColor="text1"/>
          <w:sz w:val="24"/>
          <w:szCs w:val="24"/>
        </w:rPr>
      </w:pPr>
      <w:r w:rsidRPr="00B742BD">
        <w:rPr>
          <w:color w:val="000000" w:themeColor="text1"/>
          <w:sz w:val="24"/>
          <w:szCs w:val="24"/>
        </w:rPr>
        <w:t>Good</w:t>
      </w:r>
    </w:p>
    <w:p w14:paraId="59259E5D" w14:textId="77777777" w:rsidR="00DA519C" w:rsidRPr="00B742BD" w:rsidRDefault="00DA519C" w:rsidP="008D15D1">
      <w:pPr>
        <w:pStyle w:val="Paragraphe"/>
        <w:numPr>
          <w:ilvl w:val="0"/>
          <w:numId w:val="24"/>
        </w:numPr>
        <w:spacing w:afterLines="50"/>
        <w:rPr>
          <w:color w:val="000000" w:themeColor="text1"/>
          <w:sz w:val="24"/>
          <w:szCs w:val="24"/>
        </w:rPr>
      </w:pPr>
      <w:r w:rsidRPr="00B742BD">
        <w:rPr>
          <w:color w:val="000000" w:themeColor="text1"/>
          <w:sz w:val="24"/>
          <w:szCs w:val="24"/>
        </w:rPr>
        <w:t>Fair</w:t>
      </w:r>
    </w:p>
    <w:p w14:paraId="133937B8" w14:textId="77777777" w:rsidR="00DA519C" w:rsidRPr="00B742BD" w:rsidRDefault="00DA519C" w:rsidP="008D15D1">
      <w:pPr>
        <w:pStyle w:val="Paragraphe"/>
        <w:numPr>
          <w:ilvl w:val="0"/>
          <w:numId w:val="24"/>
        </w:numPr>
        <w:spacing w:afterLines="50"/>
        <w:rPr>
          <w:color w:val="000000" w:themeColor="text1"/>
          <w:sz w:val="24"/>
          <w:szCs w:val="24"/>
        </w:rPr>
      </w:pPr>
      <w:r w:rsidRPr="00B742BD">
        <w:rPr>
          <w:color w:val="000000" w:themeColor="text1"/>
          <w:sz w:val="24"/>
          <w:szCs w:val="24"/>
        </w:rPr>
        <w:t>Poor</w:t>
      </w:r>
    </w:p>
    <w:p w14:paraId="151B50D5" w14:textId="77777777" w:rsidR="00DA519C" w:rsidRPr="00B742BD" w:rsidRDefault="00DA519C" w:rsidP="008D15D1">
      <w:pPr>
        <w:pStyle w:val="Paragraphe"/>
        <w:numPr>
          <w:ilvl w:val="0"/>
          <w:numId w:val="24"/>
        </w:numPr>
        <w:spacing w:afterLines="50"/>
        <w:rPr>
          <w:color w:val="000000" w:themeColor="text1"/>
          <w:sz w:val="24"/>
          <w:szCs w:val="24"/>
        </w:rPr>
      </w:pPr>
      <w:r w:rsidRPr="00B742BD">
        <w:rPr>
          <w:color w:val="000000" w:themeColor="text1"/>
          <w:sz w:val="24"/>
          <w:szCs w:val="24"/>
        </w:rPr>
        <w:t>Bad</w:t>
      </w:r>
    </w:p>
    <w:p w14:paraId="0891FFA1" w14:textId="358EAB87" w:rsidR="00DA519C" w:rsidRPr="00B742BD" w:rsidRDefault="00DA519C" w:rsidP="002C6324">
      <w:pPr>
        <w:pStyle w:val="Paragraphe"/>
        <w:spacing w:afterLines="50"/>
        <w:ind w:left="706"/>
        <w:rPr>
          <w:color w:val="000000" w:themeColor="text1"/>
          <w:sz w:val="24"/>
          <w:szCs w:val="24"/>
        </w:rPr>
      </w:pPr>
      <w:r w:rsidRPr="00B742BD">
        <w:rPr>
          <w:color w:val="000000" w:themeColor="text1"/>
          <w:sz w:val="24"/>
          <w:szCs w:val="24"/>
        </w:rPr>
        <w:t>0: Skip</w:t>
      </w:r>
    </w:p>
    <w:p w14:paraId="64086C2C"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Viewers will see each PVS once and will have the option of skipping a PVS if they are briefly inattentive and did not observe the PVS (see Clause 8.6.3 of ITU-T Rec. P.910).</w:t>
      </w:r>
    </w:p>
    <w:p w14:paraId="40CCC177" w14:textId="54A11F24" w:rsidR="008D15D1"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An example of instructions is given in Annex I. </w:t>
      </w:r>
    </w:p>
    <w:p w14:paraId="2DFBBF8E" w14:textId="43D9ADE3" w:rsidR="00DA519C" w:rsidRPr="000E2305" w:rsidRDefault="00DA519C" w:rsidP="008D15D1">
      <w:pPr>
        <w:pStyle w:val="Heading2"/>
        <w:spacing w:before="0" w:afterLines="50" w:after="120"/>
        <w:rPr>
          <w:color w:val="000000" w:themeColor="text1"/>
          <w:lang w:val="en-US"/>
        </w:rPr>
      </w:pPr>
      <w:bookmarkStart w:id="87" w:name="_Toc50701097"/>
      <w:bookmarkStart w:id="88" w:name="_Toc50701292"/>
      <w:bookmarkStart w:id="89" w:name="_Toc184817952"/>
      <w:bookmarkStart w:id="90" w:name="_Toc188374379"/>
      <w:r w:rsidRPr="000E2305">
        <w:rPr>
          <w:color w:val="000000" w:themeColor="text1"/>
          <w:lang w:val="en-US"/>
        </w:rPr>
        <w:t>4.5 Subjects</w:t>
      </w:r>
      <w:bookmarkEnd w:id="87"/>
      <w:bookmarkEnd w:id="88"/>
      <w:r w:rsidRPr="000E2305">
        <w:rPr>
          <w:color w:val="000000" w:themeColor="text1"/>
          <w:lang w:val="en-US"/>
        </w:rPr>
        <w:t xml:space="preserve"> and Subjective Test Control</w:t>
      </w:r>
      <w:bookmarkEnd w:id="89"/>
      <w:bookmarkEnd w:id="90"/>
    </w:p>
    <w:p w14:paraId="2DF0693A"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Each subjective test will adhere to ITU-T Rec. P.910 (e.g., minimum of 24 subjects, guidance on session duration, training, visual acuity testing). If possible, rating time will be recorded and provided with the ratings. </w:t>
      </w:r>
    </w:p>
    <w:p w14:paraId="7B01AA36"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The subject screening method from Annex A of IUT-T Rec. P.910 shall be used. The minimum correlation threshold (e.g., 0.7 or maybe lower) may be adjusted at the choice of the lab running the test. </w:t>
      </w:r>
    </w:p>
    <w:p w14:paraId="09EBD926"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The subjective testing will be presented from a hard disk or SSD through a computer where (1) playback mechanism is guaranteed to play at frame rate without dropping frames, (2) playback mechanism does not add distortions, and (3) monitor criteria are respected. Compressed videos may be used for playback to subjects. </w:t>
      </w:r>
    </w:p>
    <w:p w14:paraId="343B748B" w14:textId="1C3EA0EE" w:rsidR="008D15D1"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It is preferred that each subject be given a different randomized order of video sequences where possible. </w:t>
      </w:r>
    </w:p>
    <w:p w14:paraId="7D0CA37B" w14:textId="24EBEB0E" w:rsidR="00DA519C" w:rsidRPr="000E2305" w:rsidRDefault="00DA519C" w:rsidP="008D15D1">
      <w:pPr>
        <w:pStyle w:val="Heading2"/>
        <w:spacing w:before="0" w:afterLines="50" w:after="120"/>
        <w:rPr>
          <w:color w:val="000000" w:themeColor="text1"/>
          <w:lang w:val="en-US"/>
        </w:rPr>
      </w:pPr>
      <w:bookmarkStart w:id="91" w:name="_Toc50701098"/>
      <w:bookmarkStart w:id="92" w:name="_Toc50701293"/>
      <w:bookmarkStart w:id="93" w:name="_Toc184817953"/>
      <w:bookmarkStart w:id="94" w:name="_Toc188374380"/>
      <w:r w:rsidRPr="000E2305">
        <w:rPr>
          <w:color w:val="000000" w:themeColor="text1"/>
          <w:lang w:val="en-US"/>
        </w:rPr>
        <w:t>4.6 Instructions for Subjects</w:t>
      </w:r>
      <w:bookmarkEnd w:id="91"/>
      <w:bookmarkEnd w:id="92"/>
      <w:r w:rsidRPr="000E2305">
        <w:rPr>
          <w:color w:val="000000" w:themeColor="text1"/>
          <w:lang w:val="en-US"/>
        </w:rPr>
        <w:t xml:space="preserve"> and Failure to Follow Instructions</w:t>
      </w:r>
      <w:bookmarkEnd w:id="93"/>
      <w:bookmarkEnd w:id="94"/>
    </w:p>
    <w:p w14:paraId="68E88EA8" w14:textId="77777777" w:rsidR="00DA519C" w:rsidRPr="00B742BD" w:rsidRDefault="00DA519C" w:rsidP="008D15D1">
      <w:pPr>
        <w:pStyle w:val="Paragraphe"/>
        <w:tabs>
          <w:tab w:val="num" w:pos="0"/>
        </w:tabs>
        <w:spacing w:afterLines="50"/>
        <w:rPr>
          <w:color w:val="000000" w:themeColor="text1"/>
          <w:sz w:val="24"/>
          <w:szCs w:val="22"/>
        </w:rPr>
      </w:pPr>
      <w:r w:rsidRPr="00B742BD">
        <w:rPr>
          <w:color w:val="000000" w:themeColor="text1"/>
          <w:sz w:val="24"/>
          <w:szCs w:val="22"/>
        </w:rPr>
        <w:t>For many labs, obtaining a reasonably representative sample of subjects is difficult.  Therefore, obtaining and retaining a valid data set from each subject is important.  The following procedures are highly recommended to ensure valid subjective data:</w:t>
      </w:r>
    </w:p>
    <w:p w14:paraId="3CB5AF4E" w14:textId="77777777" w:rsidR="00DA519C" w:rsidRPr="00B742BD" w:rsidRDefault="00DA519C" w:rsidP="008D15D1">
      <w:pPr>
        <w:pStyle w:val="Paragraphe"/>
        <w:numPr>
          <w:ilvl w:val="0"/>
          <w:numId w:val="20"/>
        </w:numPr>
        <w:spacing w:afterLines="50"/>
        <w:rPr>
          <w:color w:val="000000" w:themeColor="text1"/>
          <w:sz w:val="24"/>
          <w:szCs w:val="22"/>
        </w:rPr>
      </w:pPr>
      <w:r w:rsidRPr="00B742BD">
        <w:rPr>
          <w:color w:val="000000" w:themeColor="text1"/>
          <w:sz w:val="24"/>
          <w:szCs w:val="22"/>
        </w:rPr>
        <w:t>Write out a set of instructions that the experimenter will read to each test subject or record a video.  The instructions should clearly explain why the test is being run, what the subject will see, and what the subject should do.  Pre-test the instructions with non-experts to make sure they are clear; revise as necessary.</w:t>
      </w:r>
    </w:p>
    <w:p w14:paraId="211308DF" w14:textId="77777777" w:rsidR="00DA519C" w:rsidRPr="00B742BD" w:rsidRDefault="00DA519C" w:rsidP="008D15D1">
      <w:pPr>
        <w:pStyle w:val="Paragraphe"/>
        <w:numPr>
          <w:ilvl w:val="0"/>
          <w:numId w:val="20"/>
        </w:numPr>
        <w:spacing w:afterLines="50"/>
        <w:rPr>
          <w:color w:val="000000" w:themeColor="text1"/>
          <w:sz w:val="24"/>
          <w:szCs w:val="22"/>
        </w:rPr>
      </w:pPr>
      <w:r w:rsidRPr="00B742BD">
        <w:rPr>
          <w:color w:val="000000" w:themeColor="text1"/>
          <w:sz w:val="24"/>
          <w:szCs w:val="22"/>
        </w:rPr>
        <w:t>Explain that it is important for subjects to pay attention to the video on each trial.</w:t>
      </w:r>
    </w:p>
    <w:p w14:paraId="72481C10" w14:textId="77777777" w:rsidR="00DA519C" w:rsidRPr="00B742BD" w:rsidRDefault="00DA519C" w:rsidP="008D15D1">
      <w:pPr>
        <w:pStyle w:val="Paragraphe"/>
        <w:numPr>
          <w:ilvl w:val="0"/>
          <w:numId w:val="20"/>
        </w:numPr>
        <w:spacing w:afterLines="50"/>
        <w:rPr>
          <w:color w:val="000000" w:themeColor="text1"/>
          <w:sz w:val="24"/>
          <w:szCs w:val="22"/>
        </w:rPr>
      </w:pPr>
      <w:r w:rsidRPr="00B742BD">
        <w:rPr>
          <w:color w:val="000000" w:themeColor="text1"/>
          <w:sz w:val="24"/>
          <w:szCs w:val="22"/>
        </w:rPr>
        <w:t xml:space="preserve">There are no “correct” ratings.  The instructions should not suggest that there is a correct rating or provide any feedback as to the “correctness” of any response.  The instructions should emphasize that the test is being conducted to learn viewers’ judgments of the quality of the samples, and that it is the subject’s opinion that determines the appropriate rating. </w:t>
      </w:r>
    </w:p>
    <w:p w14:paraId="536995D6" w14:textId="77777777" w:rsidR="00DA519C" w:rsidRPr="00B742BD" w:rsidRDefault="00DA519C" w:rsidP="008D15D1">
      <w:pPr>
        <w:pStyle w:val="Paragraphe"/>
        <w:numPr>
          <w:ilvl w:val="0"/>
          <w:numId w:val="20"/>
        </w:numPr>
        <w:spacing w:afterLines="50"/>
        <w:rPr>
          <w:color w:val="000000" w:themeColor="text1"/>
          <w:sz w:val="24"/>
          <w:szCs w:val="22"/>
        </w:rPr>
      </w:pPr>
      <w:r w:rsidRPr="00B742BD">
        <w:rPr>
          <w:color w:val="000000" w:themeColor="text1"/>
          <w:sz w:val="24"/>
          <w:szCs w:val="22"/>
        </w:rPr>
        <w:t xml:space="preserve">Explain that the “skip” option is to be used when the subject is inattentive and did not observe the video. The subject will not rate the skipped video (i.e., missing value). </w:t>
      </w:r>
    </w:p>
    <w:p w14:paraId="14A60EAF" w14:textId="57336BC8" w:rsidR="00DA519C" w:rsidRPr="00B742BD" w:rsidRDefault="00DA519C" w:rsidP="008D15D1">
      <w:pPr>
        <w:pStyle w:val="Paragraphe"/>
        <w:numPr>
          <w:ilvl w:val="0"/>
          <w:numId w:val="20"/>
        </w:numPr>
        <w:spacing w:afterLines="50"/>
        <w:rPr>
          <w:color w:val="000000" w:themeColor="text1"/>
          <w:sz w:val="24"/>
          <w:szCs w:val="22"/>
        </w:rPr>
      </w:pPr>
      <w:r w:rsidRPr="00B742BD">
        <w:rPr>
          <w:color w:val="000000" w:themeColor="text1"/>
          <w:sz w:val="24"/>
          <w:szCs w:val="22"/>
        </w:rPr>
        <w:t>Paying subjects helps keep them motivated.</w:t>
      </w:r>
    </w:p>
    <w:p w14:paraId="418DFE2E" w14:textId="14B4FC06" w:rsidR="00DA519C" w:rsidRPr="000E2305" w:rsidRDefault="00DA519C" w:rsidP="002C6324">
      <w:pPr>
        <w:pStyle w:val="Heading2"/>
        <w:spacing w:before="0" w:afterLines="50" w:after="120"/>
        <w:ind w:left="0" w:firstLine="0"/>
        <w:rPr>
          <w:color w:val="000000" w:themeColor="text1"/>
          <w:lang w:val="en-US"/>
        </w:rPr>
      </w:pPr>
      <w:bookmarkStart w:id="95" w:name="_Toc206492485"/>
      <w:bookmarkStart w:id="96" w:name="_Toc209241928"/>
      <w:bookmarkStart w:id="97" w:name="_Toc209251993"/>
      <w:bookmarkStart w:id="98" w:name="_Toc209252155"/>
      <w:bookmarkStart w:id="99" w:name="_Toc209328665"/>
      <w:bookmarkStart w:id="100" w:name="_Toc216852874"/>
      <w:bookmarkStart w:id="101" w:name="_Toc184817955"/>
      <w:bookmarkStart w:id="102" w:name="_Toc188374381"/>
      <w:bookmarkEnd w:id="95"/>
      <w:bookmarkEnd w:id="96"/>
      <w:bookmarkEnd w:id="97"/>
      <w:bookmarkEnd w:id="98"/>
      <w:bookmarkEnd w:id="99"/>
      <w:bookmarkEnd w:id="100"/>
      <w:r w:rsidRPr="000E2305">
        <w:rPr>
          <w:color w:val="000000" w:themeColor="text1"/>
          <w:lang w:val="en-US"/>
        </w:rPr>
        <w:lastRenderedPageBreak/>
        <w:t>4.7 Subjective Data File Format</w:t>
      </w:r>
      <w:bookmarkEnd w:id="101"/>
      <w:bookmarkEnd w:id="102"/>
    </w:p>
    <w:p w14:paraId="7F5D03CC" w14:textId="1CF2D003" w:rsidR="00DA519C" w:rsidRPr="000E2305" w:rsidRDefault="00DA519C" w:rsidP="008D15D1">
      <w:pPr>
        <w:pStyle w:val="Heading3"/>
        <w:spacing w:before="0" w:afterLines="50" w:after="120"/>
        <w:rPr>
          <w:color w:val="000000" w:themeColor="text1"/>
        </w:rPr>
      </w:pPr>
      <w:bookmarkStart w:id="103" w:name="_Toc188374382"/>
      <w:r w:rsidRPr="000E2305">
        <w:rPr>
          <w:color w:val="000000" w:themeColor="text1"/>
        </w:rPr>
        <w:t>4.7.1 Subject Rating Spreadsheet</w:t>
      </w:r>
      <w:bookmarkEnd w:id="103"/>
    </w:p>
    <w:p w14:paraId="2E67A830" w14:textId="77777777" w:rsidR="00DA519C" w:rsidRPr="000E2305" w:rsidRDefault="00DA519C" w:rsidP="008D15D1">
      <w:pPr>
        <w:spacing w:before="0" w:afterLines="50" w:after="120"/>
        <w:rPr>
          <w:color w:val="000000" w:themeColor="text1"/>
        </w:rPr>
      </w:pPr>
      <w:r w:rsidRPr="000E2305">
        <w:rPr>
          <w:color w:val="000000" w:themeColor="text1"/>
        </w:rPr>
        <w:t xml:space="preserve">For each dataset, the subject ratings must be formatted into a matrix and saved to a spreadsheet with the following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4"/>
        <w:gridCol w:w="648"/>
        <w:gridCol w:w="661"/>
        <w:gridCol w:w="2399"/>
        <w:gridCol w:w="853"/>
        <w:gridCol w:w="853"/>
        <w:gridCol w:w="853"/>
        <w:gridCol w:w="853"/>
        <w:gridCol w:w="432"/>
        <w:gridCol w:w="853"/>
      </w:tblGrid>
      <w:tr w:rsidR="000E2305" w:rsidRPr="000E2305" w14:paraId="4D447322" w14:textId="77777777" w:rsidTr="002C6324">
        <w:tc>
          <w:tcPr>
            <w:tcW w:w="1224" w:type="dxa"/>
          </w:tcPr>
          <w:p w14:paraId="39C85854" w14:textId="77777777" w:rsidR="00DA519C" w:rsidRPr="000E2305" w:rsidRDefault="00DA519C" w:rsidP="008D15D1">
            <w:pPr>
              <w:spacing w:before="0" w:afterLines="50" w:after="120" w:line="240" w:lineRule="exact"/>
              <w:rPr>
                <w:color w:val="000000" w:themeColor="text1"/>
                <w:sz w:val="20"/>
                <w:szCs w:val="20"/>
              </w:rPr>
            </w:pPr>
          </w:p>
        </w:tc>
        <w:tc>
          <w:tcPr>
            <w:tcW w:w="648" w:type="dxa"/>
          </w:tcPr>
          <w:p w14:paraId="55F1571F" w14:textId="77777777" w:rsidR="00DA519C" w:rsidRPr="000E2305" w:rsidRDefault="00DA519C" w:rsidP="008D15D1">
            <w:pPr>
              <w:spacing w:before="0" w:afterLines="50" w:after="120" w:line="240" w:lineRule="exact"/>
              <w:rPr>
                <w:color w:val="000000" w:themeColor="text1"/>
                <w:sz w:val="20"/>
                <w:szCs w:val="20"/>
              </w:rPr>
            </w:pPr>
          </w:p>
        </w:tc>
        <w:tc>
          <w:tcPr>
            <w:tcW w:w="661" w:type="dxa"/>
          </w:tcPr>
          <w:p w14:paraId="26A81A7A" w14:textId="77777777" w:rsidR="00DA519C" w:rsidRPr="000E2305" w:rsidRDefault="00DA519C" w:rsidP="008D15D1">
            <w:pPr>
              <w:spacing w:before="0" w:afterLines="50" w:after="120" w:line="240" w:lineRule="exact"/>
              <w:rPr>
                <w:color w:val="000000" w:themeColor="text1"/>
                <w:sz w:val="20"/>
                <w:szCs w:val="20"/>
              </w:rPr>
            </w:pPr>
          </w:p>
        </w:tc>
        <w:tc>
          <w:tcPr>
            <w:tcW w:w="2399" w:type="dxa"/>
          </w:tcPr>
          <w:p w14:paraId="1A0C8879" w14:textId="77777777" w:rsidR="00DA519C" w:rsidRPr="000E2305" w:rsidRDefault="00DA519C" w:rsidP="008D15D1">
            <w:pPr>
              <w:spacing w:before="0" w:afterLines="50" w:after="120" w:line="240" w:lineRule="exact"/>
              <w:rPr>
                <w:color w:val="000000" w:themeColor="text1"/>
                <w:sz w:val="20"/>
                <w:szCs w:val="20"/>
              </w:rPr>
            </w:pPr>
          </w:p>
        </w:tc>
        <w:tc>
          <w:tcPr>
            <w:tcW w:w="853" w:type="dxa"/>
          </w:tcPr>
          <w:p w14:paraId="6DDC4EBD"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Viewer ID</w:t>
            </w:r>
          </w:p>
        </w:tc>
        <w:tc>
          <w:tcPr>
            <w:tcW w:w="853" w:type="dxa"/>
          </w:tcPr>
          <w:p w14:paraId="37C59F1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Viewer ID</w:t>
            </w:r>
          </w:p>
        </w:tc>
        <w:tc>
          <w:tcPr>
            <w:tcW w:w="853" w:type="dxa"/>
          </w:tcPr>
          <w:p w14:paraId="337648D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Viewer ID</w:t>
            </w:r>
          </w:p>
        </w:tc>
        <w:tc>
          <w:tcPr>
            <w:tcW w:w="853" w:type="dxa"/>
          </w:tcPr>
          <w:p w14:paraId="5BD5657A"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Viewer ID</w:t>
            </w:r>
          </w:p>
        </w:tc>
        <w:tc>
          <w:tcPr>
            <w:tcW w:w="432" w:type="dxa"/>
          </w:tcPr>
          <w:p w14:paraId="24A2DF73"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w:t>
            </w:r>
          </w:p>
        </w:tc>
        <w:tc>
          <w:tcPr>
            <w:tcW w:w="853" w:type="dxa"/>
          </w:tcPr>
          <w:p w14:paraId="1763085C"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Viewer ID</w:t>
            </w:r>
          </w:p>
        </w:tc>
      </w:tr>
      <w:tr w:rsidR="000E2305" w:rsidRPr="000E2305" w14:paraId="2FE9F4E0" w14:textId="77777777" w:rsidTr="002C6324">
        <w:tc>
          <w:tcPr>
            <w:tcW w:w="1224" w:type="dxa"/>
          </w:tcPr>
          <w:p w14:paraId="5601C4A7"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Experiment</w:t>
            </w:r>
          </w:p>
        </w:tc>
        <w:tc>
          <w:tcPr>
            <w:tcW w:w="648" w:type="dxa"/>
          </w:tcPr>
          <w:p w14:paraId="1CE22AB0"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SRC Num</w:t>
            </w:r>
          </w:p>
        </w:tc>
        <w:tc>
          <w:tcPr>
            <w:tcW w:w="661" w:type="dxa"/>
          </w:tcPr>
          <w:p w14:paraId="2B8C6A9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HRC Num</w:t>
            </w:r>
          </w:p>
        </w:tc>
        <w:tc>
          <w:tcPr>
            <w:tcW w:w="2399" w:type="dxa"/>
          </w:tcPr>
          <w:p w14:paraId="44E31095"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File</w:t>
            </w:r>
          </w:p>
        </w:tc>
        <w:tc>
          <w:tcPr>
            <w:tcW w:w="853" w:type="dxa"/>
          </w:tcPr>
          <w:p w14:paraId="55FFEE2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853" w:type="dxa"/>
          </w:tcPr>
          <w:p w14:paraId="5660600D"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2</w:t>
            </w:r>
          </w:p>
        </w:tc>
        <w:tc>
          <w:tcPr>
            <w:tcW w:w="853" w:type="dxa"/>
          </w:tcPr>
          <w:p w14:paraId="4A51C5AA"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3</w:t>
            </w:r>
          </w:p>
        </w:tc>
        <w:tc>
          <w:tcPr>
            <w:tcW w:w="853" w:type="dxa"/>
          </w:tcPr>
          <w:p w14:paraId="3E18D6A9"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4</w:t>
            </w:r>
          </w:p>
        </w:tc>
        <w:tc>
          <w:tcPr>
            <w:tcW w:w="432" w:type="dxa"/>
          </w:tcPr>
          <w:p w14:paraId="59EFEB4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w:t>
            </w:r>
          </w:p>
        </w:tc>
        <w:tc>
          <w:tcPr>
            <w:tcW w:w="853" w:type="dxa"/>
          </w:tcPr>
          <w:p w14:paraId="64230E56"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24</w:t>
            </w:r>
          </w:p>
        </w:tc>
      </w:tr>
      <w:tr w:rsidR="000E2305" w:rsidRPr="000E2305" w14:paraId="66B09679" w14:textId="77777777" w:rsidTr="002C6324">
        <w:tc>
          <w:tcPr>
            <w:tcW w:w="1224" w:type="dxa"/>
          </w:tcPr>
          <w:p w14:paraId="3D6403FA"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w:t>
            </w:r>
          </w:p>
        </w:tc>
        <w:tc>
          <w:tcPr>
            <w:tcW w:w="648" w:type="dxa"/>
          </w:tcPr>
          <w:p w14:paraId="40F9560D"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661" w:type="dxa"/>
          </w:tcPr>
          <w:p w14:paraId="38670E75"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2399" w:type="dxa"/>
          </w:tcPr>
          <w:p w14:paraId="64A28142"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xyz_src0001_hrc0001.mp4</w:t>
            </w:r>
          </w:p>
        </w:tc>
        <w:tc>
          <w:tcPr>
            <w:tcW w:w="853" w:type="dxa"/>
          </w:tcPr>
          <w:p w14:paraId="4945AA40"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c>
          <w:tcPr>
            <w:tcW w:w="853" w:type="dxa"/>
          </w:tcPr>
          <w:p w14:paraId="10A13AF6"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4</w:t>
            </w:r>
          </w:p>
        </w:tc>
        <w:tc>
          <w:tcPr>
            <w:tcW w:w="853" w:type="dxa"/>
          </w:tcPr>
          <w:p w14:paraId="145F9D73"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c>
          <w:tcPr>
            <w:tcW w:w="853" w:type="dxa"/>
          </w:tcPr>
          <w:p w14:paraId="33281374"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c>
          <w:tcPr>
            <w:tcW w:w="432" w:type="dxa"/>
          </w:tcPr>
          <w:p w14:paraId="237F185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w:t>
            </w:r>
          </w:p>
        </w:tc>
        <w:tc>
          <w:tcPr>
            <w:tcW w:w="853" w:type="dxa"/>
          </w:tcPr>
          <w:p w14:paraId="5DD59B3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4</w:t>
            </w:r>
          </w:p>
        </w:tc>
      </w:tr>
      <w:tr w:rsidR="000E2305" w:rsidRPr="000E2305" w14:paraId="43BBEBCA" w14:textId="77777777" w:rsidTr="002C6324">
        <w:tc>
          <w:tcPr>
            <w:tcW w:w="1224" w:type="dxa"/>
          </w:tcPr>
          <w:p w14:paraId="1F8985B6"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w:t>
            </w:r>
          </w:p>
        </w:tc>
        <w:tc>
          <w:tcPr>
            <w:tcW w:w="648" w:type="dxa"/>
          </w:tcPr>
          <w:p w14:paraId="79DB6437"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2</w:t>
            </w:r>
          </w:p>
        </w:tc>
        <w:tc>
          <w:tcPr>
            <w:tcW w:w="661" w:type="dxa"/>
          </w:tcPr>
          <w:p w14:paraId="70A08EA9"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2399" w:type="dxa"/>
          </w:tcPr>
          <w:p w14:paraId="5A8DCCD3"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xyz_src2000_hrc0001.mp4</w:t>
            </w:r>
          </w:p>
        </w:tc>
        <w:tc>
          <w:tcPr>
            <w:tcW w:w="853" w:type="dxa"/>
          </w:tcPr>
          <w:p w14:paraId="0CF795FE"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3</w:t>
            </w:r>
          </w:p>
        </w:tc>
        <w:tc>
          <w:tcPr>
            <w:tcW w:w="853" w:type="dxa"/>
          </w:tcPr>
          <w:p w14:paraId="1141F4DD"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2</w:t>
            </w:r>
          </w:p>
        </w:tc>
        <w:tc>
          <w:tcPr>
            <w:tcW w:w="853" w:type="dxa"/>
          </w:tcPr>
          <w:p w14:paraId="2A5B6F9E"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4</w:t>
            </w:r>
          </w:p>
        </w:tc>
        <w:tc>
          <w:tcPr>
            <w:tcW w:w="853" w:type="dxa"/>
          </w:tcPr>
          <w:p w14:paraId="10D5D61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3</w:t>
            </w:r>
          </w:p>
        </w:tc>
        <w:tc>
          <w:tcPr>
            <w:tcW w:w="432" w:type="dxa"/>
          </w:tcPr>
          <w:p w14:paraId="76840EF1"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w:t>
            </w:r>
          </w:p>
        </w:tc>
        <w:tc>
          <w:tcPr>
            <w:tcW w:w="853" w:type="dxa"/>
          </w:tcPr>
          <w:p w14:paraId="433E2FC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3</w:t>
            </w:r>
          </w:p>
        </w:tc>
      </w:tr>
      <w:tr w:rsidR="000E2305" w:rsidRPr="000E2305" w14:paraId="22552A5C" w14:textId="77777777" w:rsidTr="002C6324">
        <w:tc>
          <w:tcPr>
            <w:tcW w:w="1224" w:type="dxa"/>
          </w:tcPr>
          <w:p w14:paraId="1B517FF3"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w:t>
            </w:r>
          </w:p>
        </w:tc>
        <w:tc>
          <w:tcPr>
            <w:tcW w:w="648" w:type="dxa"/>
          </w:tcPr>
          <w:p w14:paraId="20A63F6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661" w:type="dxa"/>
          </w:tcPr>
          <w:p w14:paraId="24DB401D"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7</w:t>
            </w:r>
          </w:p>
        </w:tc>
        <w:tc>
          <w:tcPr>
            <w:tcW w:w="2399" w:type="dxa"/>
          </w:tcPr>
          <w:p w14:paraId="0A376F61"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xyz_src1121_hrc7214.mp4</w:t>
            </w:r>
          </w:p>
        </w:tc>
        <w:tc>
          <w:tcPr>
            <w:tcW w:w="853" w:type="dxa"/>
          </w:tcPr>
          <w:p w14:paraId="0BB8A3B9"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853" w:type="dxa"/>
          </w:tcPr>
          <w:p w14:paraId="456DAE9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853" w:type="dxa"/>
          </w:tcPr>
          <w:p w14:paraId="1BD0EF5E"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2</w:t>
            </w:r>
          </w:p>
        </w:tc>
        <w:tc>
          <w:tcPr>
            <w:tcW w:w="853" w:type="dxa"/>
          </w:tcPr>
          <w:p w14:paraId="397BA850"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1</w:t>
            </w:r>
          </w:p>
        </w:tc>
        <w:tc>
          <w:tcPr>
            <w:tcW w:w="432" w:type="dxa"/>
          </w:tcPr>
          <w:p w14:paraId="57F4E39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w:t>
            </w:r>
          </w:p>
        </w:tc>
        <w:tc>
          <w:tcPr>
            <w:tcW w:w="853" w:type="dxa"/>
          </w:tcPr>
          <w:p w14:paraId="68CD2D71"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2</w:t>
            </w:r>
          </w:p>
        </w:tc>
      </w:tr>
      <w:tr w:rsidR="00DA519C" w:rsidRPr="000E2305" w14:paraId="5B866A19" w14:textId="77777777" w:rsidTr="002C6324">
        <w:tc>
          <w:tcPr>
            <w:tcW w:w="1224" w:type="dxa"/>
          </w:tcPr>
          <w:p w14:paraId="3846CAE3"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w:t>
            </w:r>
          </w:p>
        </w:tc>
        <w:tc>
          <w:tcPr>
            <w:tcW w:w="648" w:type="dxa"/>
          </w:tcPr>
          <w:p w14:paraId="0EE23A8A"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3</w:t>
            </w:r>
          </w:p>
        </w:tc>
        <w:tc>
          <w:tcPr>
            <w:tcW w:w="661" w:type="dxa"/>
          </w:tcPr>
          <w:p w14:paraId="17EC6BF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0</w:t>
            </w:r>
          </w:p>
        </w:tc>
        <w:tc>
          <w:tcPr>
            <w:tcW w:w="2399" w:type="dxa"/>
          </w:tcPr>
          <w:p w14:paraId="63F6C688"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xyz_src3456_hrc0000.mp4</w:t>
            </w:r>
          </w:p>
        </w:tc>
        <w:tc>
          <w:tcPr>
            <w:tcW w:w="853" w:type="dxa"/>
          </w:tcPr>
          <w:p w14:paraId="0D2B4D84"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c>
          <w:tcPr>
            <w:tcW w:w="853" w:type="dxa"/>
          </w:tcPr>
          <w:p w14:paraId="514968F7"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4</w:t>
            </w:r>
          </w:p>
        </w:tc>
        <w:tc>
          <w:tcPr>
            <w:tcW w:w="853" w:type="dxa"/>
          </w:tcPr>
          <w:p w14:paraId="084CA56C"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c>
          <w:tcPr>
            <w:tcW w:w="853" w:type="dxa"/>
          </w:tcPr>
          <w:p w14:paraId="7F72E3F7"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c>
          <w:tcPr>
            <w:tcW w:w="432" w:type="dxa"/>
          </w:tcPr>
          <w:p w14:paraId="75A082B9"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w:t>
            </w:r>
          </w:p>
        </w:tc>
        <w:tc>
          <w:tcPr>
            <w:tcW w:w="853" w:type="dxa"/>
          </w:tcPr>
          <w:p w14:paraId="29C3E71F" w14:textId="77777777" w:rsidR="00DA519C" w:rsidRPr="000E2305" w:rsidRDefault="00DA519C" w:rsidP="008D15D1">
            <w:pPr>
              <w:spacing w:before="0" w:afterLines="50" w:after="120" w:line="240" w:lineRule="exact"/>
              <w:rPr>
                <w:color w:val="000000" w:themeColor="text1"/>
                <w:sz w:val="20"/>
                <w:szCs w:val="20"/>
              </w:rPr>
            </w:pPr>
            <w:r w:rsidRPr="000E2305">
              <w:rPr>
                <w:color w:val="000000" w:themeColor="text1"/>
                <w:sz w:val="20"/>
                <w:szCs w:val="20"/>
              </w:rPr>
              <w:t>5</w:t>
            </w:r>
          </w:p>
        </w:tc>
      </w:tr>
    </w:tbl>
    <w:p w14:paraId="4EA1391E" w14:textId="77777777" w:rsidR="00DA519C" w:rsidRPr="000E2305" w:rsidRDefault="00DA519C" w:rsidP="008D15D1">
      <w:pPr>
        <w:spacing w:before="0" w:afterLines="50" w:after="120"/>
        <w:rPr>
          <w:color w:val="000000" w:themeColor="text1"/>
        </w:rPr>
      </w:pPr>
    </w:p>
    <w:p w14:paraId="4E1F9E1B" w14:textId="4A64C32C" w:rsidR="00DA519C" w:rsidRPr="000E2305" w:rsidRDefault="00DA519C" w:rsidP="008D15D1">
      <w:pPr>
        <w:spacing w:before="0" w:afterLines="50" w:after="120"/>
        <w:rPr>
          <w:color w:val="000000" w:themeColor="text1"/>
        </w:rPr>
      </w:pPr>
      <w:r w:rsidRPr="000E2305">
        <w:rPr>
          <w:color w:val="000000" w:themeColor="text1"/>
        </w:rPr>
        <w:t>This spreadsheet must have the following necessary information:</w:t>
      </w:r>
    </w:p>
    <w:p w14:paraId="2E0163ED" w14:textId="77777777" w:rsidR="00DA519C" w:rsidRPr="000E2305" w:rsidRDefault="00DA519C" w:rsidP="008D15D1">
      <w:pPr>
        <w:numPr>
          <w:ilvl w:val="0"/>
          <w:numId w:val="21"/>
        </w:numPr>
        <w:suppressAutoHyphens/>
        <w:spacing w:before="0" w:afterLines="50" w:after="120"/>
        <w:rPr>
          <w:color w:val="000000" w:themeColor="text1"/>
        </w:rPr>
      </w:pPr>
      <w:r w:rsidRPr="000E2305">
        <w:rPr>
          <w:color w:val="000000" w:themeColor="text1"/>
        </w:rPr>
        <w:t>Experiment ID</w:t>
      </w:r>
    </w:p>
    <w:p w14:paraId="06634714" w14:textId="77777777" w:rsidR="00DA519C" w:rsidRPr="000E2305" w:rsidRDefault="00DA519C" w:rsidP="008D15D1">
      <w:pPr>
        <w:numPr>
          <w:ilvl w:val="0"/>
          <w:numId w:val="21"/>
        </w:numPr>
        <w:suppressAutoHyphens/>
        <w:spacing w:before="0" w:afterLines="50" w:after="120"/>
        <w:rPr>
          <w:color w:val="000000" w:themeColor="text1"/>
        </w:rPr>
      </w:pPr>
      <w:r w:rsidRPr="000E2305">
        <w:rPr>
          <w:color w:val="000000" w:themeColor="text1"/>
        </w:rPr>
        <w:t>Source ID number or name</w:t>
      </w:r>
    </w:p>
    <w:p w14:paraId="29AA84C9" w14:textId="77777777" w:rsidR="00DA519C" w:rsidRPr="000E2305" w:rsidRDefault="00DA519C" w:rsidP="008D15D1">
      <w:pPr>
        <w:numPr>
          <w:ilvl w:val="0"/>
          <w:numId w:val="21"/>
        </w:numPr>
        <w:suppressAutoHyphens/>
        <w:spacing w:before="0" w:afterLines="50" w:after="120"/>
        <w:rPr>
          <w:color w:val="000000" w:themeColor="text1"/>
        </w:rPr>
      </w:pPr>
      <w:r w:rsidRPr="000E2305">
        <w:rPr>
          <w:color w:val="000000" w:themeColor="text1"/>
        </w:rPr>
        <w:t>HRC ID number or name</w:t>
      </w:r>
    </w:p>
    <w:p w14:paraId="0DB4E78B" w14:textId="77777777" w:rsidR="00DA519C" w:rsidRPr="000E2305" w:rsidRDefault="00DA519C" w:rsidP="008D15D1">
      <w:pPr>
        <w:numPr>
          <w:ilvl w:val="0"/>
          <w:numId w:val="21"/>
        </w:numPr>
        <w:suppressAutoHyphens/>
        <w:spacing w:before="0" w:afterLines="50" w:after="120"/>
        <w:rPr>
          <w:color w:val="000000" w:themeColor="text1"/>
        </w:rPr>
      </w:pPr>
      <w:r w:rsidRPr="000E2305">
        <w:rPr>
          <w:color w:val="000000" w:themeColor="text1"/>
        </w:rPr>
        <w:t>Video File</w:t>
      </w:r>
    </w:p>
    <w:p w14:paraId="70236EC6" w14:textId="77777777" w:rsidR="00DA519C" w:rsidRPr="000E2305" w:rsidRDefault="00DA519C" w:rsidP="008D15D1">
      <w:pPr>
        <w:numPr>
          <w:ilvl w:val="0"/>
          <w:numId w:val="21"/>
        </w:numPr>
        <w:suppressAutoHyphens/>
        <w:spacing w:before="0" w:afterLines="50" w:after="120"/>
        <w:rPr>
          <w:color w:val="000000" w:themeColor="text1"/>
        </w:rPr>
      </w:pPr>
      <w:r w:rsidRPr="000E2305">
        <w:rPr>
          <w:color w:val="000000" w:themeColor="text1"/>
        </w:rPr>
        <w:t>Each Viewer’s Rating in a separate column (Viewer ID identified in header row)</w:t>
      </w:r>
    </w:p>
    <w:p w14:paraId="6F4036D9" w14:textId="0DE60DAC" w:rsidR="00DA519C" w:rsidRPr="000E2305" w:rsidRDefault="00DA519C" w:rsidP="008D15D1">
      <w:pPr>
        <w:spacing w:before="0" w:afterLines="50" w:after="120"/>
        <w:rPr>
          <w:color w:val="000000" w:themeColor="text1"/>
        </w:rPr>
      </w:pPr>
      <w:r w:rsidRPr="000E2305">
        <w:rPr>
          <w:color w:val="000000" w:themeColor="text1"/>
        </w:rPr>
        <w:t xml:space="preserve">Other columns may be optionally added (e.g., MOS, SOS). </w:t>
      </w:r>
    </w:p>
    <w:p w14:paraId="0D85121B" w14:textId="4730127C" w:rsidR="00DA519C" w:rsidRPr="000E2305" w:rsidRDefault="00DA519C" w:rsidP="008D15D1">
      <w:pPr>
        <w:pStyle w:val="Heading3"/>
        <w:spacing w:before="0" w:afterLines="50" w:after="120"/>
        <w:rPr>
          <w:color w:val="000000" w:themeColor="text1"/>
        </w:rPr>
      </w:pPr>
      <w:bookmarkStart w:id="104" w:name="_Toc188374383"/>
      <w:r w:rsidRPr="000E2305">
        <w:rPr>
          <w:color w:val="000000" w:themeColor="text1"/>
        </w:rPr>
        <w:t>4.7.2 Long Format Subject Rating File</w:t>
      </w:r>
      <w:bookmarkEnd w:id="104"/>
      <w:r w:rsidRPr="000E2305">
        <w:rPr>
          <w:color w:val="000000" w:themeColor="text1"/>
        </w:rPr>
        <w:t xml:space="preserve"> </w:t>
      </w:r>
    </w:p>
    <w:p w14:paraId="34CB1886" w14:textId="61C901BE" w:rsidR="00DA519C" w:rsidRPr="000E2305" w:rsidRDefault="00DA519C" w:rsidP="008D15D1">
      <w:pPr>
        <w:spacing w:before="0" w:afterLines="50" w:after="120"/>
        <w:rPr>
          <w:color w:val="000000" w:themeColor="text1"/>
        </w:rPr>
      </w:pPr>
      <w:r w:rsidRPr="000E2305">
        <w:rPr>
          <w:color w:val="000000" w:themeColor="text1"/>
        </w:rPr>
        <w:t xml:space="preserve">For each dataset, the subject ratings should also be made available in a long format file (if possible). Most subject rating software will produce such files, but some of the information may be in separate files and the information must be merged.  </w:t>
      </w:r>
    </w:p>
    <w:p w14:paraId="220CB6DB" w14:textId="2F8B04EA" w:rsidR="00DA519C" w:rsidRPr="000E2305" w:rsidRDefault="00DA519C" w:rsidP="002C6324">
      <w:pPr>
        <w:spacing w:before="0" w:afterLines="50" w:after="120"/>
        <w:rPr>
          <w:color w:val="000000" w:themeColor="text1"/>
        </w:rPr>
      </w:pPr>
      <w:r w:rsidRPr="000E2305">
        <w:rPr>
          <w:color w:val="000000" w:themeColor="text1"/>
        </w:rPr>
        <w:t>Each row of the long format file contains all metadata for a single subject rating. The following columns are desired:</w:t>
      </w:r>
    </w:p>
    <w:p w14:paraId="5CCFC700"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Experiment ID</w:t>
      </w:r>
    </w:p>
    <w:p w14:paraId="2A1223DE"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Unique Source ID number or name</w:t>
      </w:r>
    </w:p>
    <w:p w14:paraId="14F6BF76"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Unique HRC ID number or name</w:t>
      </w:r>
    </w:p>
    <w:p w14:paraId="591BD41A"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Viewer ID Number</w:t>
      </w:r>
    </w:p>
    <w:p w14:paraId="1BA4D92A"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Video File</w:t>
      </w:r>
    </w:p>
    <w:p w14:paraId="1E2BF36E"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Viewer Rating</w:t>
      </w:r>
    </w:p>
    <w:p w14:paraId="17268E44"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Rating time (i.e., how long subject took to vote in the self paced test)</w:t>
      </w:r>
    </w:p>
    <w:p w14:paraId="3D2C8F3C"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Order</w:t>
      </w:r>
    </w:p>
    <w:p w14:paraId="717FC40A" w14:textId="77777777" w:rsidR="00DA519C" w:rsidRPr="000E2305" w:rsidRDefault="00DA519C" w:rsidP="002C6324">
      <w:pPr>
        <w:numPr>
          <w:ilvl w:val="0"/>
          <w:numId w:val="21"/>
        </w:numPr>
        <w:suppressAutoHyphens/>
        <w:spacing w:before="0" w:afterLines="50" w:after="120"/>
        <w:rPr>
          <w:color w:val="000000" w:themeColor="text1"/>
        </w:rPr>
      </w:pPr>
      <w:r w:rsidRPr="000E2305">
        <w:rPr>
          <w:color w:val="000000" w:themeColor="text1"/>
        </w:rPr>
        <w:t>Whether the stimuli was a training sequence, test sequence, or common sequence</w:t>
      </w:r>
    </w:p>
    <w:p w14:paraId="6A1EB6AE" w14:textId="089897EA" w:rsidR="00DA519C" w:rsidRPr="000E2305" w:rsidRDefault="00DA519C" w:rsidP="008D15D1">
      <w:pPr>
        <w:spacing w:before="0" w:afterLines="50" w:after="120"/>
        <w:rPr>
          <w:color w:val="000000" w:themeColor="text1"/>
        </w:rPr>
      </w:pPr>
      <w:r w:rsidRPr="000E2305">
        <w:rPr>
          <w:color w:val="000000" w:themeColor="text1"/>
        </w:rPr>
        <w:t xml:space="preserve">Additional columns may be needed. </w:t>
      </w:r>
    </w:p>
    <w:p w14:paraId="37531E15" w14:textId="7DC0C704" w:rsidR="00DA519C" w:rsidRPr="000E2305" w:rsidRDefault="00DA519C" w:rsidP="008D15D1">
      <w:pPr>
        <w:pStyle w:val="Heading3"/>
        <w:spacing w:before="0" w:afterLines="50" w:after="120"/>
        <w:rPr>
          <w:color w:val="000000" w:themeColor="text1"/>
        </w:rPr>
      </w:pPr>
      <w:bookmarkStart w:id="105" w:name="_Toc188374384"/>
      <w:r w:rsidRPr="000E2305">
        <w:rPr>
          <w:color w:val="000000" w:themeColor="text1"/>
        </w:rPr>
        <w:lastRenderedPageBreak/>
        <w:t>4.7.3 Mandatory Information, Including Demographics</w:t>
      </w:r>
      <w:bookmarkEnd w:id="105"/>
    </w:p>
    <w:p w14:paraId="48DD2E5B" w14:textId="1DF733E4" w:rsidR="00DA519C" w:rsidRPr="000E2305" w:rsidRDefault="00DA519C" w:rsidP="008D15D1">
      <w:pPr>
        <w:spacing w:before="0" w:afterLines="50" w:after="120"/>
        <w:rPr>
          <w:color w:val="000000" w:themeColor="text1"/>
        </w:rPr>
      </w:pPr>
      <w:r w:rsidRPr="000E2305">
        <w:rPr>
          <w:color w:val="000000" w:themeColor="text1"/>
        </w:rPr>
        <w:t xml:space="preserve">Metadata should be saved to a separate file (e.g., device, age, gender, visual acuity if measured, distance to screen, lighting, lab that conducted the test, subject recruitment method, HRC descriptions, SRC descriptions). This metadata is optional. </w:t>
      </w:r>
    </w:p>
    <w:p w14:paraId="68483F2F" w14:textId="77777777" w:rsidR="00DA519C" w:rsidRPr="000E2305" w:rsidRDefault="00DA519C" w:rsidP="008D15D1">
      <w:pPr>
        <w:spacing w:before="0" w:afterLines="50" w:after="120"/>
        <w:rPr>
          <w:color w:val="000000" w:themeColor="text1"/>
        </w:rPr>
      </w:pPr>
      <w:r w:rsidRPr="000E2305">
        <w:rPr>
          <w:color w:val="000000" w:themeColor="text1"/>
        </w:rPr>
        <w:t xml:space="preserve">See Clause 14 of ITU-T Rec. P.910 for a list of mandatory information to include in the subject test report. </w:t>
      </w:r>
    </w:p>
    <w:p w14:paraId="36ACDE05" w14:textId="7A127636" w:rsidR="00DA519C" w:rsidRPr="000E2305" w:rsidRDefault="00DA519C" w:rsidP="008D15D1">
      <w:pPr>
        <w:spacing w:before="0" w:afterLines="50" w:after="120" w:line="259" w:lineRule="auto"/>
        <w:rPr>
          <w:color w:val="000000" w:themeColor="text1"/>
        </w:rPr>
      </w:pPr>
    </w:p>
    <w:p w14:paraId="45038105" w14:textId="77777777" w:rsidR="00DA519C" w:rsidRPr="000E2305" w:rsidRDefault="00DA519C" w:rsidP="008D15D1">
      <w:pPr>
        <w:pStyle w:val="Heading1"/>
        <w:numPr>
          <w:ilvl w:val="0"/>
          <w:numId w:val="18"/>
        </w:numPr>
        <w:spacing w:before="0" w:afterLines="50" w:after="120"/>
        <w:rPr>
          <w:color w:val="000000" w:themeColor="text1"/>
          <w:sz w:val="32"/>
          <w:szCs w:val="32"/>
          <w:lang w:val="en-US"/>
        </w:rPr>
      </w:pPr>
      <w:bookmarkStart w:id="106" w:name="_Ref209240599"/>
      <w:bookmarkStart w:id="107" w:name="_Toc184817956"/>
      <w:bookmarkStart w:id="108" w:name="_Toc188374385"/>
      <w:r w:rsidRPr="000E2305">
        <w:rPr>
          <w:color w:val="000000" w:themeColor="text1"/>
          <w:sz w:val="32"/>
          <w:szCs w:val="32"/>
          <w:lang w:val="en-US"/>
        </w:rPr>
        <w:t>Source Video Sequences</w:t>
      </w:r>
      <w:bookmarkEnd w:id="106"/>
      <w:bookmarkEnd w:id="107"/>
      <w:bookmarkEnd w:id="108"/>
    </w:p>
    <w:p w14:paraId="32796E31" w14:textId="5A8868B5" w:rsidR="00DA519C" w:rsidRPr="000E2305" w:rsidRDefault="00DA519C" w:rsidP="008D15D1">
      <w:pPr>
        <w:pStyle w:val="Heading2"/>
        <w:spacing w:before="0" w:afterLines="50" w:after="120"/>
        <w:rPr>
          <w:color w:val="000000" w:themeColor="text1"/>
          <w:lang w:val="en-US"/>
        </w:rPr>
      </w:pPr>
      <w:bookmarkStart w:id="109" w:name="_Toc184817957"/>
      <w:bookmarkStart w:id="110" w:name="_Toc188374386"/>
      <w:r w:rsidRPr="000E2305">
        <w:rPr>
          <w:color w:val="000000" w:themeColor="text1"/>
          <w:lang w:val="en-US"/>
        </w:rPr>
        <w:t>5.1 Selection of Source Sequences (SRC)</w:t>
      </w:r>
      <w:bookmarkEnd w:id="109"/>
      <w:bookmarkEnd w:id="110"/>
    </w:p>
    <w:p w14:paraId="77850B50" w14:textId="091D8FE9"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Source selection will be performed after model submission </w:t>
      </w:r>
      <w:r w:rsidR="00842471" w:rsidRPr="00B742BD">
        <w:rPr>
          <w:color w:val="000000" w:themeColor="text1"/>
          <w:sz w:val="24"/>
          <w:szCs w:val="24"/>
        </w:rPr>
        <w:t xml:space="preserve">to </w:t>
      </w:r>
      <w:r w:rsidRPr="00B742BD">
        <w:rPr>
          <w:color w:val="000000" w:themeColor="text1"/>
          <w:sz w:val="24"/>
          <w:szCs w:val="24"/>
        </w:rPr>
        <w:t>the ITU/ILG.</w:t>
      </w:r>
    </w:p>
    <w:p w14:paraId="31FFC860" w14:textId="6DC366F2" w:rsidR="008D15D1" w:rsidRPr="00B742BD" w:rsidRDefault="00DA519C" w:rsidP="00B742BD">
      <w:pPr>
        <w:pStyle w:val="Paragraphe"/>
        <w:spacing w:afterLines="50"/>
        <w:rPr>
          <w:color w:val="000000" w:themeColor="text1"/>
          <w:sz w:val="24"/>
          <w:szCs w:val="24"/>
        </w:rPr>
      </w:pPr>
      <w:r w:rsidRPr="00B742BD">
        <w:rPr>
          <w:rFonts w:hint="cs"/>
          <w:color w:val="000000" w:themeColor="text1"/>
          <w:sz w:val="24"/>
          <w:szCs w:val="24"/>
        </w:rPr>
        <w:t>I</w:t>
      </w:r>
      <w:r w:rsidRPr="00B742BD">
        <w:rPr>
          <w:color w:val="000000" w:themeColor="text1"/>
          <w:sz w:val="24"/>
          <w:szCs w:val="24"/>
        </w:rPr>
        <w:t>t is preferred to use SRCs that can be reused for other purposes without time limit (at least among proponents &amp; ILGs). Anyone who contributes SRCs make sure that they adhere to the privacy law of their country.</w:t>
      </w:r>
    </w:p>
    <w:p w14:paraId="6F0865F7" w14:textId="4515445D" w:rsidR="00DA519C" w:rsidRPr="00B742BD" w:rsidRDefault="00DA519C" w:rsidP="00B742BD">
      <w:pPr>
        <w:pStyle w:val="Heading2"/>
        <w:spacing w:before="0" w:afterLines="50" w:after="120"/>
        <w:jc w:val="both"/>
        <w:rPr>
          <w:color w:val="000000" w:themeColor="text1"/>
          <w:szCs w:val="24"/>
          <w:lang w:val="en-US"/>
        </w:rPr>
      </w:pPr>
      <w:bookmarkStart w:id="111" w:name="_Toc184817958"/>
      <w:bookmarkStart w:id="112" w:name="_Toc188374387"/>
      <w:r w:rsidRPr="00B742BD">
        <w:rPr>
          <w:color w:val="000000" w:themeColor="text1"/>
          <w:szCs w:val="24"/>
          <w:lang w:val="en-US"/>
        </w:rPr>
        <w:t>5.2 Purchased Source Sequences</w:t>
      </w:r>
      <w:bookmarkEnd w:id="111"/>
      <w:bookmarkEnd w:id="112"/>
    </w:p>
    <w:p w14:paraId="303CB529" w14:textId="4471ABD8"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All datasets will use source videos that can be reused for other purposes without time limit. Possible origins for source videos includes the Consumer Digital Video Library (CDVL,</w:t>
      </w:r>
      <w:r w:rsidR="00B742BD">
        <w:rPr>
          <w:color w:val="000000" w:themeColor="text1"/>
          <w:sz w:val="24"/>
          <w:szCs w:val="24"/>
        </w:rPr>
        <w:t xml:space="preserve"> </w:t>
      </w:r>
      <w:hyperlink r:id="rId12" w:history="1">
        <w:r w:rsidR="00B742BD" w:rsidRPr="009F239A">
          <w:rPr>
            <w:rStyle w:val="Hyperlink"/>
            <w:sz w:val="24"/>
            <w:szCs w:val="24"/>
          </w:rPr>
          <w:t>https://www.cdvl.org/</w:t>
        </w:r>
      </w:hyperlink>
      <w:r w:rsidRPr="00B742BD">
        <w:rPr>
          <w:color w:val="000000" w:themeColor="text1"/>
          <w:sz w:val="24"/>
          <w:szCs w:val="24"/>
        </w:rPr>
        <w:t xml:space="preserve">), the SVT sequences, home made videos, other openly shared databases of video content, and purchased commercial videos. </w:t>
      </w:r>
    </w:p>
    <w:p w14:paraId="23FEA643"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Datasets that will not be made public may use source video that must be purchased (i.e., source video sequences that proponents must purchase prior to receiving that subjective dataset).  Because the appropriateness of purchased source may depend upon the price of those sequences, the total cost must be openly discussed before the ILG chooses to use purchased source sequences (e.g., VQEG reflector, audio conference); and the seller must be identified.  (Reminder: the scenes to be purchased must be kept secret until model &amp; subjective dataset submission). A majority of proponents must be able to purchase these source video sequence (i.e., for model validation). </w:t>
      </w:r>
    </w:p>
    <w:p w14:paraId="4BB0FD59" w14:textId="2892EBFC" w:rsidR="008D15D1"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Material provided by proponents must be made available to both ILG and other proponents at least 3 months before model submission. </w:t>
      </w:r>
    </w:p>
    <w:p w14:paraId="702640A8" w14:textId="402F4DA4" w:rsidR="00DA519C" w:rsidRPr="00B742BD" w:rsidRDefault="00DA519C" w:rsidP="00B742BD">
      <w:pPr>
        <w:pStyle w:val="Heading2"/>
        <w:spacing w:before="0" w:afterLines="50" w:after="120"/>
        <w:jc w:val="both"/>
        <w:rPr>
          <w:color w:val="000000" w:themeColor="text1"/>
          <w:szCs w:val="24"/>
          <w:lang w:val="en-US"/>
        </w:rPr>
      </w:pPr>
      <w:bookmarkStart w:id="113" w:name="_Toc184817959"/>
      <w:bookmarkStart w:id="114" w:name="_Toc188374388"/>
      <w:r w:rsidRPr="00B742BD">
        <w:rPr>
          <w:color w:val="000000" w:themeColor="text1"/>
          <w:szCs w:val="24"/>
          <w:lang w:val="en-US"/>
        </w:rPr>
        <w:t>5.3 Requirements for Camera and SRC Quality</w:t>
      </w:r>
      <w:bookmarkEnd w:id="113"/>
      <w:bookmarkEnd w:id="114"/>
    </w:p>
    <w:p w14:paraId="068B5569"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Higher resolution videos may be downscaled and used as source video. Admissibility of source videos will be determined by the ILG and proponent.</w:t>
      </w:r>
    </w:p>
    <w:p w14:paraId="2A5851AC"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Still videos (i.e, images) are allowed. Still videos may be created from high resolution images. </w:t>
      </w:r>
    </w:p>
    <w:p w14:paraId="1941F3A0"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Some PVSs (and therefore SRC) in each dataset must have excellent quality. </w:t>
      </w:r>
    </w:p>
    <w:p w14:paraId="122C0730"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The lowest quality SRC must be within user expectations for modern video services where users generate the content. </w:t>
      </w:r>
    </w:p>
    <w:p w14:paraId="3E1C698B"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The ILG and proponents will view the SRC</w:t>
      </w:r>
      <w:r w:rsidRPr="00B742BD" w:rsidDel="00DE1DE3">
        <w:rPr>
          <w:color w:val="000000" w:themeColor="text1"/>
          <w:sz w:val="24"/>
          <w:szCs w:val="24"/>
        </w:rPr>
        <w:t xml:space="preserve"> </w:t>
      </w:r>
      <w:r w:rsidRPr="00B742BD">
        <w:rPr>
          <w:color w:val="000000" w:themeColor="text1"/>
          <w:sz w:val="24"/>
          <w:szCs w:val="24"/>
        </w:rPr>
        <w:t xml:space="preserve">pools to ensure that there is a sufficient range of source material and that individual SRCs are not over-used. After the approval of the ILG, all scenes will be considered final.  No scene may be discarded or replaced after this point for any technical reason. </w:t>
      </w:r>
    </w:p>
    <w:p w14:paraId="6309E0AC"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If possible, the camera used should be identified.  The camera specification may include the fps setting, the recording format or bit-rate.</w:t>
      </w:r>
    </w:p>
    <w:p w14:paraId="0CFD04E6"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Camera impairments are allowed, when the camera impairment is the intended HRC.</w:t>
      </w:r>
    </w:p>
    <w:p w14:paraId="589ACBAC" w14:textId="25B8A30E" w:rsidR="008D15D1" w:rsidRPr="00B742BD" w:rsidRDefault="00DA519C" w:rsidP="00B742BD">
      <w:pPr>
        <w:pStyle w:val="Paragraphe"/>
        <w:spacing w:afterLines="50"/>
        <w:rPr>
          <w:color w:val="000000" w:themeColor="text1"/>
          <w:sz w:val="24"/>
          <w:szCs w:val="24"/>
        </w:rPr>
      </w:pPr>
      <w:r w:rsidRPr="00B742BD">
        <w:rPr>
          <w:color w:val="000000" w:themeColor="text1"/>
          <w:sz w:val="24"/>
          <w:szCs w:val="24"/>
        </w:rPr>
        <w:t>Slow motion videos from mobile phones are allowed.</w:t>
      </w:r>
    </w:p>
    <w:p w14:paraId="756B505F" w14:textId="62FDE365" w:rsidR="00DA519C" w:rsidRPr="00B742BD" w:rsidRDefault="00DA519C" w:rsidP="00B742BD">
      <w:pPr>
        <w:pStyle w:val="Heading2"/>
        <w:spacing w:before="0" w:afterLines="50" w:after="120"/>
        <w:jc w:val="both"/>
        <w:rPr>
          <w:color w:val="000000" w:themeColor="text1"/>
          <w:szCs w:val="24"/>
          <w:lang w:val="en-US"/>
        </w:rPr>
      </w:pPr>
      <w:bookmarkStart w:id="115" w:name="_Toc184817960"/>
      <w:bookmarkStart w:id="116" w:name="_Toc188374389"/>
      <w:r w:rsidRPr="00B742BD">
        <w:rPr>
          <w:color w:val="000000" w:themeColor="text1"/>
          <w:szCs w:val="24"/>
          <w:lang w:val="en-US"/>
        </w:rPr>
        <w:lastRenderedPageBreak/>
        <w:t>5.4 Content</w:t>
      </w:r>
      <w:bookmarkEnd w:id="115"/>
      <w:bookmarkEnd w:id="116"/>
    </w:p>
    <w:p w14:paraId="30F73197"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The source sequences will be representative of a range of content and applications. The list below identifies the types of test material that form the basis for selection of sequences.</w:t>
      </w:r>
    </w:p>
    <w:p w14:paraId="1636490C"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1)</w:t>
      </w:r>
      <w:r w:rsidRPr="00B742BD">
        <w:rPr>
          <w:color w:val="000000" w:themeColor="text1"/>
          <w:sz w:val="24"/>
          <w:szCs w:val="24"/>
        </w:rPr>
        <w:tab/>
        <w:t xml:space="preserve">movies </w:t>
      </w:r>
    </w:p>
    <w:p w14:paraId="3B9D0702"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2)</w:t>
      </w:r>
      <w:r w:rsidRPr="00B742BD">
        <w:rPr>
          <w:color w:val="000000" w:themeColor="text1"/>
          <w:sz w:val="24"/>
          <w:szCs w:val="24"/>
        </w:rPr>
        <w:tab/>
        <w:t>sports</w:t>
      </w:r>
    </w:p>
    <w:p w14:paraId="1222B3AB"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3)</w:t>
      </w:r>
      <w:r w:rsidRPr="00B742BD">
        <w:rPr>
          <w:color w:val="000000" w:themeColor="text1"/>
          <w:sz w:val="24"/>
          <w:szCs w:val="24"/>
        </w:rPr>
        <w:tab/>
        <w:t>music video</w:t>
      </w:r>
    </w:p>
    <w:p w14:paraId="585355BA"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4)</w:t>
      </w:r>
      <w:r w:rsidRPr="00B742BD">
        <w:rPr>
          <w:color w:val="000000" w:themeColor="text1"/>
          <w:sz w:val="24"/>
          <w:szCs w:val="24"/>
        </w:rPr>
        <w:tab/>
        <w:t>advertisement</w:t>
      </w:r>
    </w:p>
    <w:p w14:paraId="100C99AA"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5)</w:t>
      </w:r>
      <w:r w:rsidRPr="00B742BD">
        <w:rPr>
          <w:color w:val="000000" w:themeColor="text1"/>
          <w:sz w:val="24"/>
          <w:szCs w:val="24"/>
        </w:rPr>
        <w:tab/>
        <w:t xml:space="preserve">animation </w:t>
      </w:r>
    </w:p>
    <w:p w14:paraId="4E6FC11C"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6)</w:t>
      </w:r>
      <w:r w:rsidRPr="00B742BD">
        <w:rPr>
          <w:color w:val="000000" w:themeColor="text1"/>
          <w:sz w:val="24"/>
          <w:szCs w:val="24"/>
        </w:rPr>
        <w:tab/>
        <w:t>broadcasting news (business and current events)</w:t>
      </w:r>
    </w:p>
    <w:p w14:paraId="30502B69"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 xml:space="preserve">7) </w:t>
      </w:r>
      <w:r w:rsidRPr="00B742BD">
        <w:rPr>
          <w:color w:val="000000" w:themeColor="text1"/>
          <w:sz w:val="24"/>
          <w:szCs w:val="24"/>
        </w:rPr>
        <w:tab/>
        <w:t xml:space="preserve">user generated content (UGC) </w:t>
      </w:r>
    </w:p>
    <w:p w14:paraId="0E9E25A0" w14:textId="77777777" w:rsidR="00DA519C" w:rsidRPr="00B742BD" w:rsidRDefault="00DA519C" w:rsidP="00B742BD">
      <w:pPr>
        <w:pStyle w:val="Paragraphe"/>
        <w:spacing w:afterLines="50"/>
        <w:ind w:left="720"/>
        <w:rPr>
          <w:color w:val="000000" w:themeColor="text1"/>
          <w:sz w:val="24"/>
          <w:szCs w:val="24"/>
        </w:rPr>
      </w:pPr>
      <w:r w:rsidRPr="00B742BD">
        <w:rPr>
          <w:color w:val="000000" w:themeColor="text1"/>
          <w:sz w:val="24"/>
          <w:szCs w:val="24"/>
        </w:rPr>
        <w:t>8)</w:t>
      </w:r>
      <w:r w:rsidRPr="00B742BD">
        <w:rPr>
          <w:color w:val="000000" w:themeColor="text1"/>
          <w:sz w:val="24"/>
          <w:szCs w:val="24"/>
        </w:rPr>
        <w:tab/>
        <w:t>general TV material (e.g., documentary, sitcom, serial television shows)</w:t>
      </w:r>
    </w:p>
    <w:p w14:paraId="42CB6726"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Source material should not contain stylistic impairments, graphic images, or other disturbing/explicit material which would influence the rating of the content by subjects.</w:t>
      </w:r>
    </w:p>
    <w:p w14:paraId="1040EAF5"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Videos with overlaid graphics are allowed (e.g., text and emoticons). </w:t>
      </w:r>
    </w:p>
    <w:p w14:paraId="3E90E33F" w14:textId="3710DAD0" w:rsidR="008D15D1"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AI generated content is </w:t>
      </w:r>
      <w:r w:rsidRPr="00B742BD">
        <w:rPr>
          <w:b/>
          <w:bCs/>
          <w:color w:val="000000" w:themeColor="text1"/>
          <w:sz w:val="24"/>
          <w:szCs w:val="24"/>
        </w:rPr>
        <w:t>not</w:t>
      </w:r>
      <w:r w:rsidRPr="00B742BD">
        <w:rPr>
          <w:color w:val="000000" w:themeColor="text1"/>
          <w:sz w:val="24"/>
          <w:szCs w:val="24"/>
        </w:rPr>
        <w:t xml:space="preserve"> allowed. </w:t>
      </w:r>
    </w:p>
    <w:p w14:paraId="1A207E7C" w14:textId="5600E904" w:rsidR="00DA519C" w:rsidRPr="00B742BD" w:rsidRDefault="00DA519C" w:rsidP="00B742BD">
      <w:pPr>
        <w:pStyle w:val="Heading2"/>
        <w:spacing w:before="0" w:afterLines="50" w:after="120"/>
        <w:jc w:val="both"/>
        <w:rPr>
          <w:color w:val="000000" w:themeColor="text1"/>
          <w:szCs w:val="24"/>
          <w:lang w:val="en-US"/>
        </w:rPr>
      </w:pPr>
      <w:bookmarkStart w:id="117" w:name="_Toc184817961"/>
      <w:bookmarkStart w:id="118" w:name="_Toc188374390"/>
      <w:r w:rsidRPr="00B742BD">
        <w:rPr>
          <w:color w:val="000000" w:themeColor="text1"/>
          <w:szCs w:val="24"/>
          <w:lang w:val="en-US"/>
        </w:rPr>
        <w:t>5.5 Scene Cuts</w:t>
      </w:r>
      <w:bookmarkEnd w:id="117"/>
      <w:bookmarkEnd w:id="118"/>
    </w:p>
    <w:p w14:paraId="1067502A" w14:textId="1FD8B222" w:rsidR="008D15D1" w:rsidRPr="00B742BD" w:rsidRDefault="00DA519C" w:rsidP="00B742BD">
      <w:pPr>
        <w:pStyle w:val="Paragraphe"/>
        <w:spacing w:afterLines="50"/>
        <w:rPr>
          <w:color w:val="000000" w:themeColor="text1"/>
          <w:sz w:val="24"/>
          <w:szCs w:val="24"/>
        </w:rPr>
      </w:pPr>
      <w:r w:rsidRPr="00B742BD">
        <w:rPr>
          <w:color w:val="000000" w:themeColor="text1"/>
          <w:sz w:val="24"/>
          <w:szCs w:val="24"/>
        </w:rPr>
        <w:t>Each 5 second source video must contain either no scene cuts or at most one scene cut.</w:t>
      </w:r>
      <w:r w:rsidR="007339B7" w:rsidRPr="00B742BD">
        <w:rPr>
          <w:color w:val="000000" w:themeColor="text1"/>
          <w:sz w:val="24"/>
          <w:szCs w:val="24"/>
        </w:rPr>
        <w:t xml:space="preserve"> </w:t>
      </w:r>
      <w:r w:rsidR="007339B7" w:rsidRPr="00B742BD">
        <w:rPr>
          <w:color w:val="000000" w:themeColor="text1"/>
          <w:sz w:val="24"/>
          <w:szCs w:val="24"/>
          <w:lang w:val="en-GB"/>
        </w:rPr>
        <w:t>The scene cut is allowed if the scenes cover the same objects. The scene cut should not occur in the first and last one seconds and be preferably located in the middle.</w:t>
      </w:r>
    </w:p>
    <w:p w14:paraId="1DB6D0D8" w14:textId="27EACD2E" w:rsidR="00DA519C" w:rsidRPr="00B742BD" w:rsidRDefault="00DA519C" w:rsidP="00B742BD">
      <w:pPr>
        <w:pStyle w:val="Heading2"/>
        <w:spacing w:before="0" w:afterLines="50" w:after="120"/>
        <w:jc w:val="both"/>
        <w:rPr>
          <w:color w:val="000000" w:themeColor="text1"/>
          <w:szCs w:val="24"/>
          <w:lang w:val="en-US"/>
        </w:rPr>
      </w:pPr>
      <w:bookmarkStart w:id="119" w:name="_Toc184817962"/>
      <w:bookmarkStart w:id="120" w:name="_Toc188374391"/>
      <w:r w:rsidRPr="00B742BD">
        <w:rPr>
          <w:color w:val="000000" w:themeColor="text1"/>
          <w:szCs w:val="24"/>
          <w:lang w:val="en-US"/>
        </w:rPr>
        <w:t>5.6 Scene Duration</w:t>
      </w:r>
      <w:bookmarkEnd w:id="119"/>
      <w:bookmarkEnd w:id="120"/>
    </w:p>
    <w:p w14:paraId="0976B26F" w14:textId="0849D2F0"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Final source sequences will </w:t>
      </w:r>
      <w:r w:rsidR="00B742BD">
        <w:rPr>
          <w:color w:val="000000" w:themeColor="text1"/>
          <w:sz w:val="24"/>
          <w:szCs w:val="24"/>
        </w:rPr>
        <w:t xml:space="preserve">be </w:t>
      </w:r>
      <w:r w:rsidRPr="00B742BD">
        <w:rPr>
          <w:color w:val="000000" w:themeColor="text1"/>
          <w:sz w:val="24"/>
          <w:szCs w:val="24"/>
        </w:rPr>
        <w:t>5 seconds.  Source scenes used for HRC creation may contain extra content at the beginning and end that will be discarded during the PVS creation process.</w:t>
      </w:r>
    </w:p>
    <w:p w14:paraId="176A9847" w14:textId="295076A7" w:rsidR="008D15D1"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The editing to 5 seconds does not need to be perfect; a few frames longer or shorter is acceptable (e.g., to improve the visual impact of the content). </w:t>
      </w:r>
    </w:p>
    <w:p w14:paraId="2B9A5DD4" w14:textId="1AE8F1CD" w:rsidR="00DA519C" w:rsidRPr="00B742BD" w:rsidRDefault="00DA519C" w:rsidP="00B742BD">
      <w:pPr>
        <w:pStyle w:val="Heading2"/>
        <w:spacing w:before="0" w:afterLines="50" w:after="120"/>
        <w:jc w:val="both"/>
        <w:rPr>
          <w:color w:val="000000" w:themeColor="text1"/>
          <w:szCs w:val="24"/>
          <w:lang w:val="en-US"/>
        </w:rPr>
      </w:pPr>
      <w:bookmarkStart w:id="121" w:name="_Toc184817963"/>
      <w:bookmarkStart w:id="122" w:name="_Toc188374392"/>
      <w:r w:rsidRPr="00B742BD">
        <w:rPr>
          <w:color w:val="000000" w:themeColor="text1"/>
          <w:szCs w:val="24"/>
          <w:lang w:val="en-US"/>
        </w:rPr>
        <w:t>5.7 Source Scene Selection Criteria</w:t>
      </w:r>
      <w:bookmarkEnd w:id="121"/>
      <w:bookmarkEnd w:id="122"/>
    </w:p>
    <w:p w14:paraId="2ECFF873" w14:textId="50FDA9F6" w:rsidR="00DA519C" w:rsidRPr="000E2305" w:rsidRDefault="00DA519C" w:rsidP="00B742BD">
      <w:pPr>
        <w:spacing w:before="0" w:afterLines="50" w:after="120"/>
        <w:jc w:val="both"/>
        <w:rPr>
          <w:color w:val="000000" w:themeColor="text1"/>
        </w:rPr>
      </w:pPr>
      <w:r w:rsidRPr="00B742BD">
        <w:rPr>
          <w:color w:val="000000" w:themeColor="text1"/>
        </w:rPr>
        <w:t>Source video sequences selected for each test should adhere to the following criteria:</w:t>
      </w:r>
    </w:p>
    <w:p w14:paraId="7B7B1975" w14:textId="35F2B823" w:rsidR="00DA519C" w:rsidRPr="002C6324" w:rsidRDefault="002C6324" w:rsidP="002C6324">
      <w:pPr>
        <w:ind w:firstLine="720"/>
      </w:pPr>
      <w:r>
        <w:t>1)</w:t>
      </w:r>
      <w:r>
        <w:tab/>
      </w:r>
      <w:r w:rsidR="00DA519C" w:rsidRPr="002C6324">
        <w:t>All source must have the same frame rates (23.98 or above).</w:t>
      </w:r>
    </w:p>
    <w:p w14:paraId="3C8C9ADC" w14:textId="33B945CE" w:rsidR="00DA519C" w:rsidRPr="002C6324" w:rsidRDefault="002C6324" w:rsidP="002C6324">
      <w:r>
        <w:tab/>
        <w:t>2)</w:t>
      </w:r>
      <w:r>
        <w:tab/>
      </w:r>
      <w:r w:rsidR="00DA519C" w:rsidRPr="002C6324">
        <w:t>All source must be progressive.</w:t>
      </w:r>
    </w:p>
    <w:p w14:paraId="791DBF69" w14:textId="690F90A4" w:rsidR="00DA519C" w:rsidRPr="002C6324" w:rsidRDefault="002C6324" w:rsidP="002C6324">
      <w:pPr>
        <w:ind w:firstLine="720"/>
      </w:pPr>
      <w:r>
        <w:t>3)</w:t>
      </w:r>
      <w:r>
        <w:tab/>
      </w:r>
      <w:r w:rsidR="00DA519C" w:rsidRPr="002C6324">
        <w:t>At least one scene must be very difficult to code.</w:t>
      </w:r>
    </w:p>
    <w:p w14:paraId="05452904" w14:textId="2C03A8DD" w:rsidR="00DA519C" w:rsidRPr="002C6324" w:rsidRDefault="002C6324" w:rsidP="002C6324">
      <w:pPr>
        <w:ind w:firstLine="720"/>
      </w:pPr>
      <w:r>
        <w:t>4)</w:t>
      </w:r>
      <w:r>
        <w:tab/>
      </w:r>
      <w:r w:rsidR="00DA519C" w:rsidRPr="002C6324">
        <w:t>At least one scene must be very easy to code.</w:t>
      </w:r>
    </w:p>
    <w:p w14:paraId="49433A52" w14:textId="3BEEE556" w:rsidR="00DA519C" w:rsidRPr="002C6324" w:rsidRDefault="002C6324" w:rsidP="002C6324">
      <w:pPr>
        <w:ind w:firstLine="720"/>
      </w:pPr>
      <w:r>
        <w:t>5)</w:t>
      </w:r>
      <w:r>
        <w:tab/>
      </w:r>
      <w:r w:rsidR="00DA519C" w:rsidRPr="002C6324">
        <w:t>At least one scene must contain high spatial detail.</w:t>
      </w:r>
    </w:p>
    <w:p w14:paraId="33213AA6" w14:textId="6CC5EE22" w:rsidR="00DA519C" w:rsidRPr="002C6324" w:rsidRDefault="002C6324" w:rsidP="002C6324">
      <w:pPr>
        <w:ind w:firstLine="720"/>
      </w:pPr>
      <w:r>
        <w:t>6)</w:t>
      </w:r>
      <w:r>
        <w:tab/>
      </w:r>
      <w:r w:rsidR="00DA519C" w:rsidRPr="002C6324">
        <w:t xml:space="preserve">At least one scene must contain high motion (e.g., an object or the background </w:t>
      </w:r>
      <w:r>
        <w:tab/>
      </w:r>
      <w:r>
        <w:tab/>
      </w:r>
      <w:r>
        <w:tab/>
      </w:r>
      <w:r w:rsidR="00DA519C" w:rsidRPr="002C6324">
        <w:t>moves 50+ pixels from one frame to the next).</w:t>
      </w:r>
    </w:p>
    <w:p w14:paraId="1CD3CA7F" w14:textId="0DA3993C" w:rsidR="00DA519C" w:rsidRPr="002C6324" w:rsidRDefault="002C6324" w:rsidP="002C6324">
      <w:pPr>
        <w:ind w:firstLine="720"/>
      </w:pPr>
      <w:r>
        <w:t>7)</w:t>
      </w:r>
      <w:r>
        <w:tab/>
      </w:r>
      <w:r w:rsidR="00DA519C" w:rsidRPr="002C6324">
        <w:t xml:space="preserve">If possible, one scene should have multiple objects moving in a random, </w:t>
      </w:r>
      <w:r>
        <w:tab/>
      </w:r>
      <w:r>
        <w:tab/>
      </w:r>
      <w:r>
        <w:tab/>
      </w:r>
      <w:r>
        <w:tab/>
      </w:r>
      <w:r w:rsidR="00DA519C" w:rsidRPr="002C6324">
        <w:t xml:space="preserve">unpredictable manner. </w:t>
      </w:r>
    </w:p>
    <w:p w14:paraId="040C3BF6" w14:textId="24571517" w:rsidR="00DA519C" w:rsidRPr="002C6324" w:rsidRDefault="002C6324" w:rsidP="002C6324">
      <w:pPr>
        <w:ind w:firstLine="720"/>
      </w:pPr>
      <w:r>
        <w:t>8)</w:t>
      </w:r>
      <w:r>
        <w:tab/>
      </w:r>
      <w:r w:rsidR="00DA519C" w:rsidRPr="002C6324">
        <w:t>At least one scene must be very colorful.</w:t>
      </w:r>
    </w:p>
    <w:p w14:paraId="64650D54" w14:textId="08E0511D" w:rsidR="00DA519C" w:rsidRPr="002C6324" w:rsidRDefault="002C6324" w:rsidP="002C6324">
      <w:pPr>
        <w:ind w:firstLine="720"/>
      </w:pPr>
      <w:r>
        <w:t>9)</w:t>
      </w:r>
      <w:r>
        <w:tab/>
      </w:r>
      <w:r w:rsidR="00DA519C" w:rsidRPr="002C6324">
        <w:t xml:space="preserve">If possible, one scene should contain some animation or animation overlay (e.g., </w:t>
      </w:r>
      <w:r>
        <w:tab/>
      </w:r>
      <w:r>
        <w:tab/>
      </w:r>
      <w:r>
        <w:tab/>
      </w:r>
      <w:r w:rsidR="00DA519C" w:rsidRPr="002C6324">
        <w:t xml:space="preserve">cartoon, scrolling text). </w:t>
      </w:r>
    </w:p>
    <w:p w14:paraId="13BD3BDD" w14:textId="03201C9F" w:rsidR="00DA519C" w:rsidRPr="002C6324" w:rsidRDefault="002C6324" w:rsidP="002C6324">
      <w:pPr>
        <w:ind w:firstLine="720"/>
      </w:pPr>
      <w:r>
        <w:lastRenderedPageBreak/>
        <w:t>10)</w:t>
      </w:r>
      <w:r>
        <w:tab/>
      </w:r>
      <w:r w:rsidR="00DA519C" w:rsidRPr="002C6324">
        <w:t xml:space="preserve">If possible, at least one scene should contain low contrast (e.g., soft or blurred </w:t>
      </w:r>
      <w:r>
        <w:tab/>
      </w:r>
      <w:r>
        <w:tab/>
      </w:r>
      <w:r>
        <w:tab/>
      </w:r>
      <w:r w:rsidR="00DA519C" w:rsidRPr="002C6324">
        <w:t>edges).</w:t>
      </w:r>
    </w:p>
    <w:p w14:paraId="5DAE59C9" w14:textId="655E2001" w:rsidR="00DA519C" w:rsidRPr="002C6324" w:rsidRDefault="002C6324" w:rsidP="002C6324">
      <w:pPr>
        <w:ind w:firstLine="720"/>
      </w:pPr>
      <w:r>
        <w:t>11)</w:t>
      </w:r>
      <w:r>
        <w:tab/>
      </w:r>
      <w:r w:rsidR="00DA519C" w:rsidRPr="002C6324">
        <w:t xml:space="preserve">If possible, at least one scene should contain high contrast (e.g., hard or clearly </w:t>
      </w:r>
      <w:r>
        <w:tab/>
      </w:r>
      <w:r>
        <w:tab/>
      </w:r>
      <w:r>
        <w:tab/>
      </w:r>
      <w:r w:rsidR="00DA519C" w:rsidRPr="002C6324">
        <w:t>focused edges, such as the SMPTE birches scene).</w:t>
      </w:r>
    </w:p>
    <w:p w14:paraId="04B75F52" w14:textId="0228961C" w:rsidR="00DA519C" w:rsidRPr="002C6324" w:rsidRDefault="002C6324" w:rsidP="002C6324">
      <w:pPr>
        <w:ind w:firstLine="720"/>
      </w:pPr>
      <w:r>
        <w:t>12)</w:t>
      </w:r>
      <w:r>
        <w:tab/>
      </w:r>
      <w:r w:rsidR="00DA519C" w:rsidRPr="002C6324">
        <w:t xml:space="preserve">If possible, at least one scene should contain low brightness (e.g., dim lighting, </w:t>
      </w:r>
      <w:r>
        <w:tab/>
      </w:r>
      <w:r>
        <w:tab/>
      </w:r>
      <w:r>
        <w:tab/>
      </w:r>
      <w:r w:rsidR="00DA519C" w:rsidRPr="002C6324">
        <w:t>mostly dark).</w:t>
      </w:r>
    </w:p>
    <w:p w14:paraId="09D08477" w14:textId="534D777C" w:rsidR="00DA519C" w:rsidRPr="002C6324" w:rsidRDefault="002C6324" w:rsidP="002C6324">
      <w:pPr>
        <w:ind w:firstLine="720"/>
      </w:pPr>
      <w:r>
        <w:t>13)</w:t>
      </w:r>
      <w:r>
        <w:tab/>
      </w:r>
      <w:r w:rsidR="00DA519C" w:rsidRPr="002C6324">
        <w:t xml:space="preserve">If possible, at least one scene should contain high brightness (e.g., predominantly </w:t>
      </w:r>
      <w:r>
        <w:tab/>
      </w:r>
      <w:r>
        <w:tab/>
      </w:r>
      <w:r>
        <w:tab/>
      </w:r>
      <w:r w:rsidR="00DA519C" w:rsidRPr="002C6324">
        <w:t xml:space="preserve">white or nearly white). </w:t>
      </w:r>
    </w:p>
    <w:p w14:paraId="0FA9062A" w14:textId="77777777" w:rsidR="002C6324" w:rsidRDefault="002C6324" w:rsidP="002C6324">
      <w:pPr>
        <w:ind w:firstLine="720"/>
      </w:pPr>
      <w:r>
        <w:t>14)</w:t>
      </w:r>
      <w:r>
        <w:tab/>
      </w:r>
      <w:r w:rsidR="00DA519C" w:rsidRPr="002C6324">
        <w:t xml:space="preserve">If possible, coding difficult should not be calculated using SI and TI, but rather a </w:t>
      </w:r>
      <w:r>
        <w:tab/>
      </w:r>
      <w:r>
        <w:tab/>
      </w:r>
      <w:r>
        <w:tab/>
      </w:r>
      <w:r w:rsidR="00DA519C" w:rsidRPr="002C6324">
        <w:t xml:space="preserve">more modern method. </w:t>
      </w:r>
    </w:p>
    <w:p w14:paraId="50BB1DB2" w14:textId="245DF77B" w:rsidR="00DA519C" w:rsidRPr="002C6324" w:rsidRDefault="00DA519C" w:rsidP="002C6324"/>
    <w:p w14:paraId="1F5EA025" w14:textId="0858E07B" w:rsidR="00DA519C" w:rsidRPr="000E2305" w:rsidRDefault="00DA519C" w:rsidP="008D15D1">
      <w:pPr>
        <w:pStyle w:val="Heading1"/>
        <w:numPr>
          <w:ilvl w:val="0"/>
          <w:numId w:val="18"/>
        </w:numPr>
        <w:spacing w:before="0" w:afterLines="50" w:after="120"/>
        <w:rPr>
          <w:color w:val="000000" w:themeColor="text1"/>
          <w:sz w:val="32"/>
          <w:szCs w:val="32"/>
          <w:lang w:val="en-US"/>
        </w:rPr>
      </w:pPr>
      <w:bookmarkStart w:id="123" w:name="_Toc184817964"/>
      <w:bookmarkStart w:id="124" w:name="_Toc188374393"/>
      <w:r w:rsidRPr="000E2305">
        <w:rPr>
          <w:color w:val="000000" w:themeColor="text1"/>
          <w:sz w:val="32"/>
          <w:szCs w:val="32"/>
          <w:lang w:val="en-US"/>
        </w:rPr>
        <w:t>Video Format and Naming Conventions</w:t>
      </w:r>
      <w:bookmarkEnd w:id="123"/>
      <w:bookmarkEnd w:id="124"/>
    </w:p>
    <w:p w14:paraId="0C326849" w14:textId="5A5D5B54" w:rsidR="00DA519C" w:rsidRPr="000E2305" w:rsidRDefault="00DA519C" w:rsidP="008D15D1">
      <w:pPr>
        <w:pStyle w:val="Heading2"/>
        <w:spacing w:before="0" w:afterLines="50" w:after="120"/>
        <w:rPr>
          <w:color w:val="000000" w:themeColor="text1"/>
          <w:lang w:val="en-US"/>
        </w:rPr>
      </w:pPr>
      <w:bookmarkStart w:id="125" w:name="_Toc184817966"/>
      <w:bookmarkStart w:id="126" w:name="_Toc188374394"/>
      <w:r w:rsidRPr="000E2305">
        <w:rPr>
          <w:color w:val="000000" w:themeColor="text1"/>
          <w:lang w:val="en-US"/>
        </w:rPr>
        <w:t>6.1 Video File Format</w:t>
      </w:r>
      <w:bookmarkEnd w:id="125"/>
      <w:bookmarkEnd w:id="126"/>
      <w:r w:rsidRPr="000E2305">
        <w:rPr>
          <w:color w:val="000000" w:themeColor="text1"/>
          <w:lang w:val="en-US"/>
        </w:rPr>
        <w:t xml:space="preserve"> </w:t>
      </w:r>
    </w:p>
    <w:p w14:paraId="04D77EE2"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All SRC and PVSs will be stored in mp4 files.</w:t>
      </w:r>
    </w:p>
    <w:p w14:paraId="5A2B46B8" w14:textId="621CF377" w:rsidR="00DA519C" w:rsidRPr="00B742BD" w:rsidRDefault="00DA519C" w:rsidP="008D15D1">
      <w:pPr>
        <w:pStyle w:val="Paragraphe"/>
        <w:spacing w:afterLines="50"/>
        <w:rPr>
          <w:color w:val="000000" w:themeColor="text1"/>
          <w:sz w:val="24"/>
          <w:szCs w:val="24"/>
        </w:rPr>
      </w:pPr>
      <w:r w:rsidRPr="00B742BD">
        <w:rPr>
          <w:rFonts w:hint="cs"/>
          <w:color w:val="000000" w:themeColor="text1"/>
          <w:sz w:val="24"/>
          <w:szCs w:val="24"/>
        </w:rPr>
        <w:t>U</w:t>
      </w:r>
      <w:r w:rsidRPr="00B742BD">
        <w:rPr>
          <w:color w:val="000000" w:themeColor="text1"/>
          <w:sz w:val="24"/>
          <w:szCs w:val="24"/>
        </w:rPr>
        <w:t>ncompressed file option will be available if a model fails to decode an mp4 file.</w:t>
      </w:r>
    </w:p>
    <w:p w14:paraId="4944D789" w14:textId="77D0B292" w:rsidR="00DA519C" w:rsidRPr="00B742BD" w:rsidRDefault="00DA519C" w:rsidP="008D15D1">
      <w:pPr>
        <w:pStyle w:val="Heading2"/>
        <w:spacing w:before="0" w:afterLines="50" w:after="120"/>
        <w:rPr>
          <w:color w:val="000000" w:themeColor="text1"/>
          <w:szCs w:val="24"/>
          <w:lang w:val="en-US"/>
        </w:rPr>
      </w:pPr>
      <w:bookmarkStart w:id="127" w:name="_Toc206492499"/>
      <w:bookmarkStart w:id="128" w:name="_Toc209241942"/>
      <w:bookmarkStart w:id="129" w:name="_Toc209252007"/>
      <w:bookmarkStart w:id="130" w:name="_Toc209252169"/>
      <w:bookmarkStart w:id="131" w:name="_Toc209328679"/>
      <w:bookmarkStart w:id="132" w:name="_Toc184817967"/>
      <w:bookmarkStart w:id="133" w:name="_Toc188374395"/>
      <w:bookmarkEnd w:id="127"/>
      <w:bookmarkEnd w:id="128"/>
      <w:bookmarkEnd w:id="129"/>
      <w:bookmarkEnd w:id="130"/>
      <w:bookmarkEnd w:id="131"/>
      <w:r w:rsidRPr="00B742BD">
        <w:rPr>
          <w:color w:val="000000" w:themeColor="text1"/>
          <w:szCs w:val="24"/>
          <w:lang w:val="en-US"/>
        </w:rPr>
        <w:t>6.2 Naming Conventions</w:t>
      </w:r>
      <w:bookmarkEnd w:id="132"/>
      <w:bookmarkEnd w:id="133"/>
    </w:p>
    <w:p w14:paraId="710D82AD" w14:textId="77777777" w:rsidR="00DA519C" w:rsidRPr="00B742BD" w:rsidRDefault="00DA519C" w:rsidP="008D15D1">
      <w:pPr>
        <w:pStyle w:val="Paragraphe"/>
        <w:spacing w:afterLines="50"/>
        <w:rPr>
          <w:color w:val="000000" w:themeColor="text1"/>
          <w:sz w:val="24"/>
          <w:szCs w:val="24"/>
        </w:rPr>
      </w:pPr>
      <w:r w:rsidRPr="00B742BD">
        <w:rPr>
          <w:color w:val="000000" w:themeColor="text1"/>
          <w:sz w:val="24"/>
          <w:szCs w:val="24"/>
        </w:rPr>
        <w:t xml:space="preserve">All Source video sequences should be numbered (e.g., SRC 1, SRC 2).  All HRCs should be numbered, and the original video sequence must be number “0” (e.g., SRC 1 / HRC 0 is the original video sequence #1).  All files must be named: </w:t>
      </w:r>
    </w:p>
    <w:p w14:paraId="2E5B13DF" w14:textId="77777777" w:rsidR="00DA519C" w:rsidRPr="002C6324" w:rsidRDefault="00DA519C" w:rsidP="008D15D1">
      <w:pPr>
        <w:pStyle w:val="Paragraphe"/>
        <w:spacing w:afterLines="50"/>
        <w:ind w:firstLine="706"/>
        <w:rPr>
          <w:color w:val="000000" w:themeColor="text1"/>
          <w:sz w:val="24"/>
          <w:szCs w:val="24"/>
        </w:rPr>
      </w:pPr>
      <w:r w:rsidRPr="002C6324">
        <w:rPr>
          <w:color w:val="000000" w:themeColor="text1"/>
          <w:sz w:val="24"/>
          <w:szCs w:val="24"/>
        </w:rPr>
        <w:t xml:space="preserve">&lt;experiment&gt;_src&lt;src_id&gt;_hrc&lt;hrc_id&gt;.mp4, </w:t>
      </w:r>
    </w:p>
    <w:p w14:paraId="77161093" w14:textId="77777777" w:rsidR="00DA519C" w:rsidRPr="002C6324" w:rsidRDefault="00DA519C" w:rsidP="008D15D1">
      <w:pPr>
        <w:pStyle w:val="Paragraphe"/>
        <w:spacing w:afterLines="50"/>
        <w:rPr>
          <w:color w:val="000000" w:themeColor="text1"/>
          <w:sz w:val="24"/>
          <w:szCs w:val="24"/>
        </w:rPr>
      </w:pPr>
      <w:r w:rsidRPr="002C6324">
        <w:rPr>
          <w:color w:val="000000" w:themeColor="text1"/>
          <w:sz w:val="24"/>
          <w:szCs w:val="24"/>
        </w:rPr>
        <w:t>or</w:t>
      </w:r>
    </w:p>
    <w:p w14:paraId="2486CAF2" w14:textId="77777777" w:rsidR="00DA519C" w:rsidRPr="002C6324" w:rsidRDefault="00DA519C" w:rsidP="008D15D1">
      <w:pPr>
        <w:pStyle w:val="Paragraphe"/>
        <w:spacing w:afterLines="50"/>
        <w:ind w:firstLine="706"/>
        <w:rPr>
          <w:color w:val="000000" w:themeColor="text1"/>
          <w:sz w:val="24"/>
          <w:szCs w:val="24"/>
        </w:rPr>
      </w:pPr>
      <w:r w:rsidRPr="002C6324">
        <w:rPr>
          <w:color w:val="000000" w:themeColor="text1"/>
          <w:sz w:val="24"/>
          <w:szCs w:val="24"/>
        </w:rPr>
        <w:t xml:space="preserve">&lt;experiment&gt;_src&lt;src_id&gt;_hrc&lt;hrc_id&gt;.avi, </w:t>
      </w:r>
    </w:p>
    <w:p w14:paraId="62245CFC" w14:textId="77777777" w:rsidR="00DA519C" w:rsidRPr="002C6324" w:rsidRDefault="00DA519C" w:rsidP="008D15D1">
      <w:pPr>
        <w:pStyle w:val="Paragraphe"/>
        <w:spacing w:afterLines="50"/>
        <w:rPr>
          <w:color w:val="000000" w:themeColor="text1"/>
          <w:sz w:val="24"/>
          <w:szCs w:val="24"/>
        </w:rPr>
      </w:pPr>
      <w:r w:rsidRPr="002C6324">
        <w:rPr>
          <w:color w:val="000000" w:themeColor="text1"/>
          <w:sz w:val="24"/>
          <w:szCs w:val="24"/>
        </w:rPr>
        <w:t xml:space="preserve">where &lt;experiment&gt; is a string identifying the experiment; &lt;src_id&gt; is that source sequence’s number, and &lt;hrc_id&gt; is that HRC’s number.  </w:t>
      </w:r>
    </w:p>
    <w:p w14:paraId="28101CCB" w14:textId="77777777" w:rsidR="00DA519C" w:rsidRPr="002C6324" w:rsidRDefault="00DA519C" w:rsidP="008D15D1">
      <w:pPr>
        <w:pStyle w:val="Paragraphe"/>
        <w:spacing w:afterLines="50"/>
        <w:rPr>
          <w:color w:val="000000" w:themeColor="text1"/>
          <w:sz w:val="24"/>
          <w:szCs w:val="24"/>
        </w:rPr>
      </w:pPr>
      <w:r w:rsidRPr="002C6324">
        <w:rPr>
          <w:color w:val="000000" w:themeColor="text1"/>
          <w:sz w:val="24"/>
          <w:szCs w:val="24"/>
        </w:rPr>
        <w:t>For example:</w:t>
      </w:r>
    </w:p>
    <w:p w14:paraId="0D2D6B25" w14:textId="77777777" w:rsidR="00DA519C" w:rsidRPr="002C6324" w:rsidRDefault="00DA519C" w:rsidP="008D15D1">
      <w:pPr>
        <w:pStyle w:val="Paragraphe"/>
        <w:spacing w:afterLines="50"/>
        <w:ind w:left="706"/>
        <w:rPr>
          <w:color w:val="000000" w:themeColor="text1"/>
          <w:sz w:val="24"/>
          <w:szCs w:val="24"/>
        </w:rPr>
      </w:pPr>
      <w:r w:rsidRPr="002C6324">
        <w:rPr>
          <w:color w:val="000000" w:themeColor="text1"/>
          <w:sz w:val="24"/>
          <w:szCs w:val="24"/>
        </w:rPr>
        <w:t>xyz_src0001_hrc0000.mp4</w:t>
      </w:r>
    </w:p>
    <w:p w14:paraId="2274244A" w14:textId="77777777" w:rsidR="00DA519C" w:rsidRPr="002C6324" w:rsidRDefault="00DA519C" w:rsidP="008D15D1">
      <w:pPr>
        <w:pStyle w:val="Paragraphe"/>
        <w:spacing w:afterLines="50"/>
        <w:ind w:left="706"/>
        <w:rPr>
          <w:color w:val="000000" w:themeColor="text1"/>
          <w:sz w:val="24"/>
          <w:szCs w:val="24"/>
        </w:rPr>
      </w:pPr>
      <w:r w:rsidRPr="002C6324">
        <w:rPr>
          <w:color w:val="000000" w:themeColor="text1"/>
          <w:sz w:val="24"/>
          <w:szCs w:val="24"/>
        </w:rPr>
        <w:t>xyz_src0001_hrc0001.mp4</w:t>
      </w:r>
    </w:p>
    <w:p w14:paraId="5CA0E70C" w14:textId="77777777" w:rsidR="00DA519C" w:rsidRPr="002C6324" w:rsidRDefault="00DA519C" w:rsidP="008D15D1">
      <w:pPr>
        <w:pStyle w:val="Paragraphe"/>
        <w:spacing w:afterLines="50"/>
        <w:ind w:left="706"/>
        <w:rPr>
          <w:color w:val="000000" w:themeColor="text1"/>
          <w:sz w:val="24"/>
          <w:szCs w:val="24"/>
        </w:rPr>
      </w:pPr>
      <w:r w:rsidRPr="002C6324">
        <w:rPr>
          <w:color w:val="000000" w:themeColor="text1"/>
          <w:sz w:val="24"/>
          <w:szCs w:val="24"/>
        </w:rPr>
        <w:t>xyz_src0001_hrc0002.mp4</w:t>
      </w:r>
    </w:p>
    <w:p w14:paraId="23CCB218" w14:textId="77777777" w:rsidR="00DA519C" w:rsidRPr="002C6324" w:rsidRDefault="00DA519C" w:rsidP="008D15D1">
      <w:pPr>
        <w:pStyle w:val="Paragraphe"/>
        <w:spacing w:afterLines="50"/>
        <w:ind w:left="706"/>
        <w:rPr>
          <w:color w:val="000000" w:themeColor="text1"/>
          <w:sz w:val="24"/>
          <w:szCs w:val="24"/>
        </w:rPr>
      </w:pPr>
      <w:r w:rsidRPr="002C6324">
        <w:rPr>
          <w:color w:val="000000" w:themeColor="text1"/>
          <w:sz w:val="24"/>
          <w:szCs w:val="24"/>
        </w:rPr>
        <w:t>xyz_src0002_hrc0000.mp4</w:t>
      </w:r>
    </w:p>
    <w:p w14:paraId="7ED90A6C" w14:textId="77777777" w:rsidR="00DA519C" w:rsidRPr="002C6324" w:rsidRDefault="00DA519C" w:rsidP="008D15D1">
      <w:pPr>
        <w:pStyle w:val="Paragraphe"/>
        <w:spacing w:afterLines="50"/>
        <w:ind w:left="706"/>
        <w:rPr>
          <w:color w:val="000000" w:themeColor="text1"/>
          <w:sz w:val="24"/>
          <w:szCs w:val="24"/>
        </w:rPr>
      </w:pPr>
      <w:r w:rsidRPr="002C6324">
        <w:rPr>
          <w:color w:val="000000" w:themeColor="text1"/>
          <w:sz w:val="24"/>
          <w:szCs w:val="24"/>
        </w:rPr>
        <w:t>xyz_src0002_hrc0001.mp4</w:t>
      </w:r>
    </w:p>
    <w:p w14:paraId="6771CAEA" w14:textId="77777777" w:rsidR="00DA519C" w:rsidRPr="002C6324" w:rsidRDefault="00DA519C" w:rsidP="008D15D1">
      <w:pPr>
        <w:pStyle w:val="Paragraphe"/>
        <w:spacing w:afterLines="50"/>
        <w:ind w:left="706"/>
        <w:rPr>
          <w:color w:val="000000" w:themeColor="text1"/>
          <w:sz w:val="24"/>
          <w:szCs w:val="24"/>
        </w:rPr>
      </w:pPr>
      <w:r w:rsidRPr="002C6324">
        <w:rPr>
          <w:color w:val="000000" w:themeColor="text1"/>
          <w:sz w:val="24"/>
          <w:szCs w:val="24"/>
        </w:rPr>
        <w:t>xyz_src0002_hrc0002.mp4</w:t>
      </w:r>
    </w:p>
    <w:p w14:paraId="0E73B154"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The SRC and HRC may be represented as names instead of ID numbers. </w:t>
      </w:r>
    </w:p>
    <w:p w14:paraId="07669127"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The underline and dot (period) characters cannot be used for any purpose other than to separate the SRC, HRC, and file extension. This is needed to enable automatic parsing of file names. </w:t>
      </w:r>
    </w:p>
    <w:p w14:paraId="5BCD20C6" w14:textId="1112929B" w:rsidR="00DA519C" w:rsidRPr="002C6324" w:rsidRDefault="00DA519C" w:rsidP="002C6324">
      <w:pPr>
        <w:pStyle w:val="Paragraphe"/>
        <w:spacing w:afterLines="50"/>
        <w:rPr>
          <w:color w:val="000000" w:themeColor="text1"/>
          <w:sz w:val="24"/>
          <w:szCs w:val="22"/>
        </w:rPr>
      </w:pPr>
      <w:bookmarkStart w:id="134" w:name="_Toc184817968"/>
    </w:p>
    <w:p w14:paraId="66E85CD4" w14:textId="7FB15EE8" w:rsidR="00DA519C" w:rsidRPr="000E2305" w:rsidRDefault="00DA519C" w:rsidP="008D15D1">
      <w:pPr>
        <w:pStyle w:val="Heading1"/>
        <w:numPr>
          <w:ilvl w:val="0"/>
          <w:numId w:val="18"/>
        </w:numPr>
        <w:spacing w:before="0" w:afterLines="50" w:after="120"/>
        <w:rPr>
          <w:color w:val="000000" w:themeColor="text1"/>
          <w:sz w:val="32"/>
          <w:szCs w:val="32"/>
          <w:lang w:val="en-US"/>
        </w:rPr>
      </w:pPr>
      <w:bookmarkStart w:id="135" w:name="_Toc188374396"/>
      <w:r w:rsidRPr="000E2305">
        <w:rPr>
          <w:color w:val="000000" w:themeColor="text1"/>
          <w:sz w:val="32"/>
          <w:szCs w:val="32"/>
          <w:lang w:val="en-US"/>
        </w:rPr>
        <w:t>HRC Constraints and Sequence Processing</w:t>
      </w:r>
      <w:bookmarkEnd w:id="134"/>
      <w:bookmarkEnd w:id="135"/>
      <w:r w:rsidRPr="000E2305">
        <w:rPr>
          <w:color w:val="000000" w:themeColor="text1"/>
          <w:sz w:val="32"/>
          <w:szCs w:val="32"/>
          <w:lang w:val="en-US"/>
        </w:rPr>
        <w:t xml:space="preserve"> </w:t>
      </w:r>
    </w:p>
    <w:p w14:paraId="7B3E2EBE" w14:textId="37DF6545"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Note that an HRC may be associated with a camera. In this case, most of this section is not relevant. </w:t>
      </w:r>
    </w:p>
    <w:p w14:paraId="1B942749" w14:textId="0C234267" w:rsidR="00DA519C" w:rsidRPr="00B742BD" w:rsidRDefault="00DA519C" w:rsidP="00B742BD">
      <w:pPr>
        <w:pStyle w:val="Heading2"/>
        <w:spacing w:before="0" w:afterLines="50" w:after="120"/>
        <w:jc w:val="both"/>
        <w:rPr>
          <w:color w:val="000000" w:themeColor="text1"/>
          <w:szCs w:val="24"/>
          <w:lang w:val="en-US"/>
        </w:rPr>
      </w:pPr>
      <w:bookmarkStart w:id="136" w:name="_Toc190569158"/>
      <w:bookmarkStart w:id="137" w:name="_Toc190578561"/>
      <w:bookmarkStart w:id="138" w:name="_Toc190596627"/>
      <w:bookmarkStart w:id="139" w:name="_Toc190656964"/>
      <w:bookmarkStart w:id="140" w:name="_Toc190569159"/>
      <w:bookmarkStart w:id="141" w:name="_Toc190578562"/>
      <w:bookmarkStart w:id="142" w:name="_Toc190596628"/>
      <w:bookmarkStart w:id="143" w:name="_Toc190656965"/>
      <w:bookmarkStart w:id="144" w:name="_Toc50701101"/>
      <w:bookmarkStart w:id="145" w:name="_Toc50701296"/>
      <w:bookmarkStart w:id="146" w:name="_Toc184817969"/>
      <w:bookmarkStart w:id="147" w:name="_Toc188374397"/>
      <w:bookmarkEnd w:id="136"/>
      <w:bookmarkEnd w:id="137"/>
      <w:bookmarkEnd w:id="138"/>
      <w:bookmarkEnd w:id="139"/>
      <w:bookmarkEnd w:id="140"/>
      <w:bookmarkEnd w:id="141"/>
      <w:bookmarkEnd w:id="142"/>
      <w:bookmarkEnd w:id="143"/>
      <w:r w:rsidRPr="00B742BD">
        <w:rPr>
          <w:color w:val="000000" w:themeColor="text1"/>
          <w:szCs w:val="24"/>
          <w:lang w:val="en-US"/>
        </w:rPr>
        <w:lastRenderedPageBreak/>
        <w:t xml:space="preserve">7.1 Sequence Processing </w:t>
      </w:r>
      <w:bookmarkEnd w:id="144"/>
      <w:bookmarkEnd w:id="145"/>
      <w:r w:rsidRPr="00B742BD">
        <w:rPr>
          <w:color w:val="000000" w:themeColor="text1"/>
          <w:szCs w:val="24"/>
          <w:lang w:val="en-US"/>
        </w:rPr>
        <w:t>Overview</w:t>
      </w:r>
      <w:bookmarkEnd w:id="146"/>
      <w:bookmarkEnd w:id="147"/>
    </w:p>
    <w:p w14:paraId="1DB3E387" w14:textId="4555BD30" w:rsidR="00DA519C" w:rsidRPr="00B742BD" w:rsidRDefault="00DA519C" w:rsidP="00B742BD">
      <w:pPr>
        <w:pStyle w:val="Heading3"/>
        <w:spacing w:before="0" w:afterLines="50" w:after="120"/>
        <w:jc w:val="both"/>
        <w:rPr>
          <w:color w:val="000000" w:themeColor="text1"/>
          <w:szCs w:val="24"/>
          <w:lang w:val="en-US"/>
        </w:rPr>
      </w:pPr>
      <w:bookmarkStart w:id="148" w:name="_Toc190578564"/>
      <w:bookmarkStart w:id="149" w:name="_Toc190596630"/>
      <w:bookmarkStart w:id="150" w:name="_Toc190656967"/>
      <w:bookmarkStart w:id="151" w:name="_Toc190578566"/>
      <w:bookmarkStart w:id="152" w:name="_Toc190596632"/>
      <w:bookmarkStart w:id="153" w:name="_Toc190656969"/>
      <w:bookmarkStart w:id="154" w:name="_Toc190578569"/>
      <w:bookmarkStart w:id="155" w:name="_Toc190596635"/>
      <w:bookmarkStart w:id="156" w:name="_Toc190656972"/>
      <w:bookmarkStart w:id="157" w:name="_Toc190578570"/>
      <w:bookmarkStart w:id="158" w:name="_Toc190596636"/>
      <w:bookmarkStart w:id="159" w:name="_Toc190656973"/>
      <w:bookmarkStart w:id="160" w:name="_Toc190578588"/>
      <w:bookmarkStart w:id="161" w:name="_Toc190596654"/>
      <w:bookmarkStart w:id="162" w:name="_Toc190656991"/>
      <w:bookmarkStart w:id="163" w:name="_Toc184817970"/>
      <w:bookmarkStart w:id="164" w:name="_Toc50701107"/>
      <w:bookmarkStart w:id="165" w:name="_Toc50701302"/>
      <w:bookmarkStart w:id="166" w:name="_Toc188374398"/>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B742BD">
        <w:rPr>
          <w:color w:val="000000" w:themeColor="text1"/>
          <w:szCs w:val="24"/>
          <w:lang w:val="en-US"/>
        </w:rPr>
        <w:t>7.1.1 Format Conversions</w:t>
      </w:r>
      <w:bookmarkEnd w:id="163"/>
      <w:bookmarkEnd w:id="166"/>
      <w:r w:rsidRPr="00B742BD">
        <w:rPr>
          <w:color w:val="000000" w:themeColor="text1"/>
          <w:szCs w:val="24"/>
          <w:lang w:val="en-US"/>
        </w:rPr>
        <w:t xml:space="preserve"> </w:t>
      </w:r>
      <w:bookmarkEnd w:id="164"/>
      <w:bookmarkEnd w:id="165"/>
    </w:p>
    <w:p w14:paraId="192C7AE0"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A PVS must be the same scale, resolution, and format as the original.  </w:t>
      </w:r>
    </w:p>
    <w:p w14:paraId="5A72AC21" w14:textId="703AFF15"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An HRC may include down-sampling. However, no up-sampling or down-sampling of the video image is allowed in the final PVS. Thus, it is not allowable to show 720p footage that is “windowed” in a 1280 × 720 region of a 1080 video. </w:t>
      </w:r>
    </w:p>
    <w:p w14:paraId="7C425623" w14:textId="312DBEAE" w:rsidR="00DA519C" w:rsidRPr="00B742BD" w:rsidRDefault="00DA519C" w:rsidP="00B742BD">
      <w:pPr>
        <w:pStyle w:val="Heading3"/>
        <w:spacing w:before="0" w:afterLines="50" w:after="120"/>
        <w:jc w:val="both"/>
        <w:rPr>
          <w:color w:val="000000" w:themeColor="text1"/>
          <w:szCs w:val="24"/>
          <w:lang w:val="en-US"/>
        </w:rPr>
      </w:pPr>
      <w:bookmarkStart w:id="167" w:name="_Toc184817971"/>
      <w:bookmarkStart w:id="168" w:name="_Toc188374399"/>
      <w:r w:rsidRPr="00B742BD">
        <w:rPr>
          <w:color w:val="000000" w:themeColor="text1"/>
          <w:szCs w:val="24"/>
          <w:lang w:val="en-US"/>
        </w:rPr>
        <w:t>7.1.2 PVS Duration</w:t>
      </w:r>
      <w:bookmarkEnd w:id="167"/>
      <w:bookmarkEnd w:id="168"/>
    </w:p>
    <w:p w14:paraId="17EF68FD" w14:textId="0AC22D7D"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All SRCs and PVSs to be used in testing will be 5 seconds long.  SRC may be longer and trimmed to length before testing.</w:t>
      </w:r>
    </w:p>
    <w:p w14:paraId="569B7784" w14:textId="1B5488CD" w:rsidR="00DA519C" w:rsidRPr="00B742BD" w:rsidRDefault="00DA519C" w:rsidP="00B742BD">
      <w:pPr>
        <w:pStyle w:val="Heading2"/>
        <w:spacing w:before="0" w:afterLines="50" w:after="120"/>
        <w:jc w:val="both"/>
        <w:rPr>
          <w:color w:val="000000" w:themeColor="text1"/>
          <w:szCs w:val="24"/>
          <w:lang w:val="en-US"/>
        </w:rPr>
      </w:pPr>
      <w:bookmarkStart w:id="169" w:name="_Toc50701108"/>
      <w:bookmarkStart w:id="170" w:name="_Toc50701303"/>
      <w:bookmarkStart w:id="171" w:name="_Toc184817973"/>
      <w:bookmarkStart w:id="172" w:name="_Toc188374400"/>
      <w:r w:rsidRPr="00B742BD">
        <w:rPr>
          <w:color w:val="000000" w:themeColor="text1"/>
          <w:szCs w:val="24"/>
          <w:lang w:val="en-US"/>
        </w:rPr>
        <w:t>7.2 Constraints on Hypothetical Reference Circuits (HRCs)</w:t>
      </w:r>
      <w:bookmarkEnd w:id="169"/>
      <w:bookmarkEnd w:id="170"/>
      <w:bookmarkEnd w:id="171"/>
      <w:bookmarkEnd w:id="172"/>
    </w:p>
    <w:p w14:paraId="2544F957" w14:textId="5A83BCD4" w:rsidR="00DA519C" w:rsidRPr="00B742BD" w:rsidRDefault="00DA519C" w:rsidP="00B742BD">
      <w:pPr>
        <w:pStyle w:val="Heading3"/>
        <w:spacing w:before="0" w:afterLines="50" w:after="120"/>
        <w:jc w:val="both"/>
        <w:rPr>
          <w:color w:val="000000" w:themeColor="text1"/>
          <w:szCs w:val="24"/>
          <w:lang w:val="en-US"/>
        </w:rPr>
      </w:pPr>
      <w:bookmarkStart w:id="173" w:name="_Toc50701109"/>
      <w:bookmarkStart w:id="174" w:name="_Toc50701304"/>
      <w:bookmarkStart w:id="175" w:name="_Toc184817974"/>
      <w:bookmarkStart w:id="176" w:name="_Toc188374401"/>
      <w:r w:rsidRPr="00B742BD">
        <w:rPr>
          <w:color w:val="000000" w:themeColor="text1"/>
          <w:szCs w:val="24"/>
          <w:lang w:val="en-US"/>
        </w:rPr>
        <w:t>7.2.1 Coding Schemes</w:t>
      </w:r>
      <w:bookmarkEnd w:id="173"/>
      <w:bookmarkEnd w:id="174"/>
      <w:bookmarkEnd w:id="175"/>
      <w:bookmarkEnd w:id="176"/>
    </w:p>
    <w:p w14:paraId="621E5825"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Only the following coding schemes are allowed:</w:t>
      </w:r>
    </w:p>
    <w:p w14:paraId="41285F9A" w14:textId="77777777" w:rsidR="00DA519C" w:rsidRPr="00B742BD" w:rsidRDefault="00DA519C"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H.264</w:t>
      </w:r>
    </w:p>
    <w:p w14:paraId="44E880D2" w14:textId="77777777" w:rsidR="00DA519C" w:rsidRPr="00B742BD" w:rsidRDefault="00DA519C"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H.265</w:t>
      </w:r>
    </w:p>
    <w:p w14:paraId="26A2C504" w14:textId="77777777" w:rsidR="00DA519C" w:rsidRPr="00B742BD" w:rsidRDefault="00DA519C"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VP9</w:t>
      </w:r>
    </w:p>
    <w:p w14:paraId="4D6D044B" w14:textId="77777777" w:rsidR="00DA519C" w:rsidRPr="00B742BD" w:rsidRDefault="00DA519C"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AV1</w:t>
      </w:r>
    </w:p>
    <w:p w14:paraId="6A4A82EA" w14:textId="15FE40EA" w:rsidR="00DA519C" w:rsidRPr="00B742BD" w:rsidRDefault="00DA519C"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VVC</w:t>
      </w:r>
    </w:p>
    <w:p w14:paraId="17BC44ED" w14:textId="032E3A06" w:rsidR="00DD1D34"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Camera impairments (live capture) are allowed. </w:t>
      </w:r>
      <w:r w:rsidR="00DD1D34" w:rsidRPr="00B742BD">
        <w:rPr>
          <w:color w:val="000000" w:themeColor="text1"/>
          <w:sz w:val="24"/>
          <w:szCs w:val="24"/>
        </w:rPr>
        <w:t>The scope of camera impairments need</w:t>
      </w:r>
      <w:r w:rsidR="003A3CAA" w:rsidRPr="00B742BD">
        <w:rPr>
          <w:color w:val="000000" w:themeColor="text1"/>
          <w:sz w:val="24"/>
          <w:szCs w:val="24"/>
        </w:rPr>
        <w:t>s</w:t>
      </w:r>
      <w:r w:rsidR="00DD1D34" w:rsidRPr="00B742BD">
        <w:rPr>
          <w:color w:val="000000" w:themeColor="text1"/>
          <w:sz w:val="24"/>
          <w:szCs w:val="24"/>
        </w:rPr>
        <w:t xml:space="preserve"> to be reasonabl</w:t>
      </w:r>
      <w:r w:rsidR="003A3CAA" w:rsidRPr="00B742BD">
        <w:rPr>
          <w:color w:val="000000" w:themeColor="text1"/>
          <w:sz w:val="24"/>
          <w:szCs w:val="24"/>
        </w:rPr>
        <w:t>e and is recommended as follows</w:t>
      </w:r>
      <w:r w:rsidR="00AE6A84" w:rsidRPr="00B742BD">
        <w:rPr>
          <w:color w:val="000000" w:themeColor="text1"/>
          <w:sz w:val="24"/>
          <w:szCs w:val="24"/>
        </w:rPr>
        <w:t>:</w:t>
      </w:r>
    </w:p>
    <w:p w14:paraId="478D4AC3" w14:textId="000E2A62" w:rsidR="00DA519C" w:rsidRPr="00B742BD" w:rsidRDefault="00DD1D34"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Allowed: focus problem, light level problem, camara jiggle, color problem</w:t>
      </w:r>
      <w:r w:rsidR="00AE6A84" w:rsidRPr="00B742BD">
        <w:rPr>
          <w:color w:val="000000" w:themeColor="text1"/>
          <w:sz w:val="24"/>
          <w:szCs w:val="24"/>
        </w:rPr>
        <w:t>, fast camera pan</w:t>
      </w:r>
    </w:p>
    <w:p w14:paraId="4F852EE9" w14:textId="699E0CC0" w:rsidR="00DD1D34" w:rsidRPr="00B742BD" w:rsidRDefault="00DD1D34" w:rsidP="00B742BD">
      <w:pPr>
        <w:pStyle w:val="Paragraphe"/>
        <w:numPr>
          <w:ilvl w:val="0"/>
          <w:numId w:val="37"/>
        </w:numPr>
        <w:spacing w:afterLines="50"/>
        <w:jc w:val="left"/>
        <w:rPr>
          <w:color w:val="000000" w:themeColor="text1"/>
          <w:sz w:val="24"/>
          <w:szCs w:val="24"/>
        </w:rPr>
      </w:pPr>
      <w:r w:rsidRPr="00B742BD">
        <w:rPr>
          <w:rFonts w:hint="cs"/>
          <w:color w:val="000000" w:themeColor="text1"/>
          <w:sz w:val="24"/>
          <w:szCs w:val="24"/>
        </w:rPr>
        <w:t>N</w:t>
      </w:r>
      <w:r w:rsidRPr="00B742BD">
        <w:rPr>
          <w:color w:val="000000" w:themeColor="text1"/>
          <w:sz w:val="24"/>
          <w:szCs w:val="24"/>
        </w:rPr>
        <w:t>ot allowed: lens flare, upside-down, severe camera noise</w:t>
      </w:r>
    </w:p>
    <w:p w14:paraId="3AD4D159" w14:textId="688206BB" w:rsidR="008D15D1" w:rsidRPr="00B742BD" w:rsidRDefault="00AE6A84" w:rsidP="008D15D1">
      <w:pPr>
        <w:pStyle w:val="Paragraphe"/>
        <w:spacing w:afterLines="50"/>
        <w:rPr>
          <w:color w:val="000000" w:themeColor="text1"/>
          <w:sz w:val="24"/>
          <w:szCs w:val="24"/>
        </w:rPr>
      </w:pPr>
      <w:r w:rsidRPr="00B742BD">
        <w:rPr>
          <w:rFonts w:hint="cs"/>
          <w:color w:val="000000" w:themeColor="text1"/>
          <w:sz w:val="24"/>
          <w:szCs w:val="24"/>
        </w:rPr>
        <w:t>P</w:t>
      </w:r>
      <w:r w:rsidRPr="00B742BD">
        <w:rPr>
          <w:color w:val="000000" w:themeColor="text1"/>
          <w:sz w:val="24"/>
          <w:szCs w:val="24"/>
        </w:rPr>
        <w:t xml:space="preserve">roponents or ILG will examine SRCs and may reject some SRCs with unusual camera impairments, that are not expected from modern camera. </w:t>
      </w:r>
    </w:p>
    <w:p w14:paraId="6B026915" w14:textId="5F93B934" w:rsidR="00530BD0" w:rsidRPr="00B742BD" w:rsidRDefault="00530BD0" w:rsidP="008D15D1">
      <w:pPr>
        <w:pStyle w:val="Paragraphe"/>
        <w:spacing w:afterLines="50"/>
        <w:rPr>
          <w:color w:val="000000" w:themeColor="text1"/>
          <w:sz w:val="24"/>
          <w:szCs w:val="24"/>
        </w:rPr>
      </w:pPr>
      <w:r w:rsidRPr="00B742BD">
        <w:rPr>
          <w:color w:val="000000" w:themeColor="text1"/>
          <w:sz w:val="24"/>
          <w:szCs w:val="24"/>
        </w:rPr>
        <w:t>SRC</w:t>
      </w:r>
      <w:r w:rsidR="0053060E" w:rsidRPr="00B742BD">
        <w:rPr>
          <w:color w:val="000000" w:themeColor="text1"/>
          <w:sz w:val="24"/>
          <w:szCs w:val="24"/>
        </w:rPr>
        <w:t>s</w:t>
      </w:r>
      <w:r w:rsidRPr="00B742BD">
        <w:rPr>
          <w:color w:val="000000" w:themeColor="text1"/>
          <w:sz w:val="24"/>
          <w:szCs w:val="24"/>
        </w:rPr>
        <w:t xml:space="preserve"> with camera impairments may include coding impairments.</w:t>
      </w:r>
    </w:p>
    <w:p w14:paraId="06635086" w14:textId="3CB415B4" w:rsidR="0025603E" w:rsidRPr="00B742BD" w:rsidRDefault="0025603E" w:rsidP="008D15D1">
      <w:pPr>
        <w:pStyle w:val="Paragraphe"/>
        <w:spacing w:afterLines="50"/>
        <w:rPr>
          <w:color w:val="000000" w:themeColor="text1"/>
          <w:sz w:val="24"/>
          <w:szCs w:val="24"/>
        </w:rPr>
      </w:pPr>
      <w:r w:rsidRPr="00B742BD">
        <w:rPr>
          <w:color w:val="000000" w:themeColor="text1"/>
          <w:sz w:val="24"/>
          <w:szCs w:val="24"/>
        </w:rPr>
        <w:t>It is expected that SRC</w:t>
      </w:r>
      <w:r w:rsidR="0053060E" w:rsidRPr="00B742BD">
        <w:rPr>
          <w:color w:val="000000" w:themeColor="text1"/>
          <w:sz w:val="24"/>
          <w:szCs w:val="24"/>
        </w:rPr>
        <w:t>s</w:t>
      </w:r>
      <w:r w:rsidRPr="00B742BD">
        <w:rPr>
          <w:color w:val="000000" w:themeColor="text1"/>
          <w:sz w:val="24"/>
          <w:szCs w:val="24"/>
        </w:rPr>
        <w:t xml:space="preserve"> with camera impairments would be rated </w:t>
      </w:r>
      <w:r w:rsidRPr="00B742BD">
        <w:rPr>
          <w:i/>
          <w:iCs/>
          <w:color w:val="000000" w:themeColor="text1"/>
          <w:sz w:val="24"/>
          <w:szCs w:val="24"/>
        </w:rPr>
        <w:t xml:space="preserve">fair </w:t>
      </w:r>
      <w:r w:rsidRPr="00B742BD">
        <w:rPr>
          <w:color w:val="000000" w:themeColor="text1"/>
          <w:sz w:val="24"/>
          <w:szCs w:val="24"/>
        </w:rPr>
        <w:t>(&gt;=3) or better.</w:t>
      </w:r>
    </w:p>
    <w:p w14:paraId="6885B8EF" w14:textId="05C724E1" w:rsidR="00530BD0" w:rsidRPr="00B742BD" w:rsidRDefault="0053060E" w:rsidP="008D15D1">
      <w:pPr>
        <w:pStyle w:val="Paragraphe"/>
        <w:spacing w:afterLines="50"/>
        <w:rPr>
          <w:color w:val="000000" w:themeColor="text1"/>
          <w:sz w:val="24"/>
          <w:szCs w:val="24"/>
        </w:rPr>
      </w:pPr>
      <w:r w:rsidRPr="00B742BD">
        <w:rPr>
          <w:color w:val="000000" w:themeColor="text1"/>
          <w:sz w:val="24"/>
          <w:szCs w:val="24"/>
        </w:rPr>
        <w:t xml:space="preserve">Some public </w:t>
      </w:r>
      <w:r w:rsidR="003A613F" w:rsidRPr="00B742BD">
        <w:rPr>
          <w:rFonts w:hint="cs"/>
          <w:color w:val="000000" w:themeColor="text1"/>
          <w:sz w:val="24"/>
          <w:szCs w:val="24"/>
        </w:rPr>
        <w:t>D</w:t>
      </w:r>
      <w:r w:rsidR="003A613F" w:rsidRPr="00B742BD">
        <w:rPr>
          <w:color w:val="000000" w:themeColor="text1"/>
          <w:sz w:val="24"/>
          <w:szCs w:val="24"/>
        </w:rPr>
        <w:t>Bs with camera impairments</w:t>
      </w:r>
      <w:r w:rsidR="00530BD0" w:rsidRPr="00B742BD">
        <w:rPr>
          <w:color w:val="000000" w:themeColor="text1"/>
          <w:sz w:val="24"/>
          <w:szCs w:val="24"/>
        </w:rPr>
        <w:t xml:space="preserve"> include:</w:t>
      </w:r>
    </w:p>
    <w:p w14:paraId="298EE757" w14:textId="47CFD0CF" w:rsidR="003A613F" w:rsidRPr="00B742BD" w:rsidRDefault="0025603E"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 xml:space="preserve">CCRIQ dataset (image) is described in </w:t>
      </w:r>
      <w:hyperlink r:id="rId13" w:history="1">
        <w:r w:rsidR="00B742BD" w:rsidRPr="009F239A">
          <w:rPr>
            <w:rStyle w:val="Hyperlink"/>
            <w:sz w:val="24"/>
            <w:szCs w:val="24"/>
          </w:rPr>
          <w:t>https://its.ntia.gov/publications/details?pub=2820</w:t>
        </w:r>
      </w:hyperlink>
      <w:r w:rsidR="00B742BD">
        <w:rPr>
          <w:color w:val="000000" w:themeColor="text1"/>
          <w:sz w:val="24"/>
          <w:szCs w:val="24"/>
        </w:rPr>
        <w:t xml:space="preserve"> </w:t>
      </w:r>
    </w:p>
    <w:p w14:paraId="39047D90" w14:textId="79C0CF05" w:rsidR="0025603E" w:rsidRPr="00B742BD" w:rsidRDefault="0025603E"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 xml:space="preserve">ITS4S3 dataset (video, 4 sec) is described in </w:t>
      </w:r>
      <w:hyperlink r:id="rId14" w:history="1">
        <w:r w:rsidR="00B742BD" w:rsidRPr="009F239A">
          <w:rPr>
            <w:rStyle w:val="Hyperlink"/>
            <w:sz w:val="24"/>
            <w:szCs w:val="24"/>
          </w:rPr>
          <w:t>https://its.ntia.gov/publications/details?pub=3220</w:t>
        </w:r>
      </w:hyperlink>
      <w:r w:rsidR="00B742BD">
        <w:rPr>
          <w:color w:val="000000" w:themeColor="text1"/>
          <w:sz w:val="24"/>
          <w:szCs w:val="24"/>
        </w:rPr>
        <w:t xml:space="preserve"> </w:t>
      </w:r>
    </w:p>
    <w:p w14:paraId="7DE00F33" w14:textId="62C5D703" w:rsidR="0025603E" w:rsidRPr="00B742BD" w:rsidRDefault="0025603E" w:rsidP="00B742BD">
      <w:pPr>
        <w:pStyle w:val="Paragraphe"/>
        <w:numPr>
          <w:ilvl w:val="0"/>
          <w:numId w:val="37"/>
        </w:numPr>
        <w:spacing w:afterLines="50"/>
        <w:jc w:val="left"/>
        <w:rPr>
          <w:color w:val="000000" w:themeColor="text1"/>
          <w:sz w:val="24"/>
          <w:szCs w:val="24"/>
        </w:rPr>
      </w:pPr>
      <w:r w:rsidRPr="00B742BD">
        <w:rPr>
          <w:color w:val="000000" w:themeColor="text1"/>
          <w:sz w:val="24"/>
          <w:szCs w:val="24"/>
        </w:rPr>
        <w:t>ITS4S2 on CDVL (see</w:t>
      </w:r>
      <w:r w:rsidR="00B742BD">
        <w:rPr>
          <w:color w:val="000000" w:themeColor="text1"/>
          <w:sz w:val="24"/>
          <w:szCs w:val="24"/>
        </w:rPr>
        <w:t xml:space="preserve"> </w:t>
      </w:r>
      <w:hyperlink r:id="rId15" w:history="1">
        <w:r w:rsidR="00B742BD" w:rsidRPr="009F239A">
          <w:rPr>
            <w:rStyle w:val="Hyperlink"/>
            <w:sz w:val="24"/>
            <w:szCs w:val="24"/>
          </w:rPr>
          <w:t>https://its.ntia.gov/publications/details?pub=3219</w:t>
        </w:r>
      </w:hyperlink>
      <w:r w:rsidRPr="00B742BD">
        <w:rPr>
          <w:color w:val="000000" w:themeColor="text1"/>
          <w:sz w:val="24"/>
          <w:szCs w:val="24"/>
        </w:rPr>
        <w:t>)</w:t>
      </w:r>
    </w:p>
    <w:p w14:paraId="41834A52" w14:textId="7AA30D1D" w:rsidR="00B71191" w:rsidRPr="00B742BD" w:rsidRDefault="00B71191" w:rsidP="00083177">
      <w:pPr>
        <w:pStyle w:val="Paragraphe"/>
        <w:spacing w:afterLines="50"/>
        <w:rPr>
          <w:color w:val="000000" w:themeColor="text1"/>
          <w:sz w:val="24"/>
          <w:szCs w:val="24"/>
        </w:rPr>
      </w:pPr>
      <w:r w:rsidRPr="00B742BD">
        <w:rPr>
          <w:color w:val="000000" w:themeColor="text1"/>
          <w:sz w:val="24"/>
          <w:szCs w:val="24"/>
        </w:rPr>
        <w:t xml:space="preserve">Here are other datasets that could be used to train NR metrics. The LIVE-Netflix, LIVE-Netflix II, and YouTubeUGC datasets were not examined, but the descriptions sound promising. </w:t>
      </w:r>
    </w:p>
    <w:p w14:paraId="42D67BA9" w14:textId="77777777" w:rsidR="00B71191" w:rsidRPr="00B742BD" w:rsidRDefault="00B71191" w:rsidP="00083177">
      <w:pPr>
        <w:pStyle w:val="Paragraphe"/>
        <w:spacing w:afterLines="50"/>
        <w:rPr>
          <w:color w:val="000000" w:themeColor="text1"/>
          <w:sz w:val="24"/>
          <w:szCs w:val="24"/>
        </w:rPr>
      </w:pPr>
      <w:r w:rsidRPr="00B742BD">
        <w:rPr>
          <w:color w:val="000000" w:themeColor="text1"/>
          <w:sz w:val="24"/>
          <w:szCs w:val="24"/>
        </w:rPr>
        <w:t xml:space="preserve">The ITS4S dataset does not have camera impairments. All of the other datasets include camera impairments or a mixture of camera impairments and coding artifacts. </w:t>
      </w:r>
    </w:p>
    <w:p w14:paraId="3952D2F1" w14:textId="49B83260"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ITS4S on CDVL (</w:t>
      </w:r>
      <w:hyperlink r:id="rId16" w:history="1">
        <w:r w:rsidR="00B742BD" w:rsidRPr="009F239A">
          <w:rPr>
            <w:rStyle w:val="Hyperlink"/>
            <w:sz w:val="24"/>
            <w:szCs w:val="24"/>
          </w:rPr>
          <w:t>https://its.ntia.gov/publications/details?pub=3194</w:t>
        </w:r>
      </w:hyperlink>
      <w:r w:rsidRPr="00B742BD">
        <w:rPr>
          <w:color w:val="000000" w:themeColor="text1"/>
          <w:sz w:val="24"/>
          <w:szCs w:val="24"/>
        </w:rPr>
        <w:t>) is suitable for training the "coding impairments only" track</w:t>
      </w:r>
    </w:p>
    <w:p w14:paraId="39734B81" w14:textId="20F9EF11"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Video quality dataset LIVE-Netflix (</w:t>
      </w:r>
      <w:hyperlink r:id="rId17" w:history="1">
        <w:r w:rsidR="00B742BD" w:rsidRPr="009F239A">
          <w:rPr>
            <w:rStyle w:val="Hyperlink"/>
            <w:sz w:val="24"/>
            <w:szCs w:val="24"/>
          </w:rPr>
          <w:t>https://live.ece.utexas.edu/research/LIVE_NFLXStudy/nflx_index.html</w:t>
        </w:r>
      </w:hyperlink>
      <w:r w:rsidRPr="00B742BD">
        <w:rPr>
          <w:color w:val="000000" w:themeColor="text1"/>
          <w:sz w:val="24"/>
          <w:szCs w:val="24"/>
        </w:rPr>
        <w:t>)</w:t>
      </w:r>
    </w:p>
    <w:p w14:paraId="1724798B" w14:textId="5A14E23E"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lastRenderedPageBreak/>
        <w:t>Video quality dataset LIVE-Netflix II (</w:t>
      </w:r>
      <w:hyperlink r:id="rId18" w:history="1">
        <w:r w:rsidR="00B742BD" w:rsidRPr="009F239A">
          <w:rPr>
            <w:rStyle w:val="Hyperlink"/>
            <w:sz w:val="24"/>
            <w:szCs w:val="24"/>
          </w:rPr>
          <w:t>http://live.ece.utexas.edu/research/LIVE_NFLX_II/live_nflx_plus.html</w:t>
        </w:r>
      </w:hyperlink>
      <w:r w:rsidRPr="00B742BD">
        <w:rPr>
          <w:color w:val="000000" w:themeColor="text1"/>
          <w:sz w:val="24"/>
          <w:szCs w:val="24"/>
        </w:rPr>
        <w:t>)</w:t>
      </w:r>
    </w:p>
    <w:p w14:paraId="6D578FA0" w14:textId="267C5DF7"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Video quality dataset YouTubeUGC (</w:t>
      </w:r>
      <w:hyperlink r:id="rId19" w:history="1">
        <w:r w:rsidR="00B742BD" w:rsidRPr="009F239A">
          <w:rPr>
            <w:rStyle w:val="Hyperlink"/>
            <w:sz w:val="24"/>
            <w:szCs w:val="24"/>
          </w:rPr>
          <w:t>https://media.withyoutube.com/</w:t>
        </w:r>
      </w:hyperlink>
      <w:r w:rsidRPr="00B742BD">
        <w:rPr>
          <w:color w:val="000000" w:themeColor="text1"/>
          <w:sz w:val="24"/>
          <w:szCs w:val="24"/>
        </w:rPr>
        <w:t>)</w:t>
      </w:r>
    </w:p>
    <w:p w14:paraId="532DEDED" w14:textId="77777777" w:rsidR="00B71191" w:rsidRPr="00B742BD" w:rsidRDefault="00B71191" w:rsidP="00083177">
      <w:pPr>
        <w:pStyle w:val="Paragraphe"/>
        <w:spacing w:afterLines="50"/>
        <w:rPr>
          <w:color w:val="000000" w:themeColor="text1"/>
          <w:sz w:val="24"/>
          <w:szCs w:val="24"/>
        </w:rPr>
      </w:pPr>
      <w:r w:rsidRPr="00B742BD">
        <w:rPr>
          <w:color w:val="000000" w:themeColor="text1"/>
          <w:sz w:val="24"/>
          <w:szCs w:val="24"/>
        </w:rPr>
        <w:t xml:space="preserve">These datasets have camera impairments. These datasets are less valuable because they include severe camera impairments outside of the scope we chose. These datasets use the ACR method. </w:t>
      </w:r>
    </w:p>
    <w:p w14:paraId="240D803B" w14:textId="396D70A4"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ITS4S4 on CDVL (</w:t>
      </w:r>
      <w:hyperlink r:id="rId20" w:history="1">
        <w:r w:rsidR="00B742BD" w:rsidRPr="009F239A">
          <w:rPr>
            <w:rStyle w:val="Hyperlink"/>
            <w:sz w:val="24"/>
            <w:szCs w:val="24"/>
          </w:rPr>
          <w:t>https://its.ntia.gov/publications/details?pub=3233</w:t>
        </w:r>
      </w:hyperlink>
      <w:r w:rsidRPr="00B742BD">
        <w:rPr>
          <w:color w:val="000000" w:themeColor="text1"/>
          <w:sz w:val="24"/>
          <w:szCs w:val="24"/>
        </w:rPr>
        <w:t>) camera pans and camera jiggle only</w:t>
      </w:r>
    </w:p>
    <w:p w14:paraId="34FD16D3" w14:textId="6459A23F"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ITSnoise on CDVL (</w:t>
      </w:r>
      <w:hyperlink r:id="rId21" w:history="1">
        <w:r w:rsidR="00B742BD" w:rsidRPr="009F239A">
          <w:rPr>
            <w:rStyle w:val="Hyperlink"/>
            <w:sz w:val="24"/>
            <w:szCs w:val="24"/>
          </w:rPr>
          <w:t>https://its.ntia.gov/publications/details?pub=3291</w:t>
        </w:r>
      </w:hyperlink>
      <w:r w:rsidRPr="00B742BD">
        <w:rPr>
          <w:color w:val="000000" w:themeColor="text1"/>
          <w:sz w:val="24"/>
          <w:szCs w:val="24"/>
        </w:rPr>
        <w:t>) image quality dataset with camera noise and low light level impairments</w:t>
      </w:r>
    </w:p>
    <w:p w14:paraId="6C6169C0" w14:textId="417B6761"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ITS4S2 on CDVL (</w:t>
      </w:r>
      <w:hyperlink r:id="rId22" w:history="1">
        <w:r w:rsidR="00B742BD" w:rsidRPr="009F239A">
          <w:rPr>
            <w:rStyle w:val="Hyperlink"/>
            <w:sz w:val="24"/>
            <w:szCs w:val="24"/>
          </w:rPr>
          <w:t>https://its.ntia.gov/publications/details?pub=3219</w:t>
        </w:r>
      </w:hyperlink>
      <w:r w:rsidRPr="00B742BD">
        <w:rPr>
          <w:color w:val="000000" w:themeColor="text1"/>
          <w:sz w:val="24"/>
          <w:szCs w:val="24"/>
        </w:rPr>
        <w:t>) image quality database with a large variety of camera impairments and content types</w:t>
      </w:r>
    </w:p>
    <w:p w14:paraId="7022E76E" w14:textId="45654B12" w:rsidR="00B71191" w:rsidRPr="00B742BD" w:rsidRDefault="00B71191" w:rsidP="00083177">
      <w:pPr>
        <w:pStyle w:val="Paragraphe"/>
        <w:numPr>
          <w:ilvl w:val="0"/>
          <w:numId w:val="37"/>
        </w:numPr>
        <w:spacing w:afterLines="50"/>
        <w:jc w:val="left"/>
        <w:rPr>
          <w:color w:val="000000" w:themeColor="text1"/>
          <w:sz w:val="24"/>
          <w:szCs w:val="24"/>
        </w:rPr>
      </w:pPr>
      <w:r w:rsidRPr="00B742BD">
        <w:rPr>
          <w:color w:val="000000" w:themeColor="text1"/>
          <w:sz w:val="24"/>
          <w:szCs w:val="24"/>
        </w:rPr>
        <w:t>YoukuV1K (</w:t>
      </w:r>
      <w:hyperlink r:id="rId23" w:history="1">
        <w:r w:rsidR="00B742BD" w:rsidRPr="009F239A">
          <w:rPr>
            <w:rStyle w:val="Hyperlink"/>
            <w:sz w:val="24"/>
            <w:szCs w:val="24"/>
          </w:rPr>
          <w:t>https://dl.acm.org/doi/10.1145/3474085.3475486</w:t>
        </w:r>
      </w:hyperlink>
      <w:r w:rsidRPr="00B742BD">
        <w:rPr>
          <w:color w:val="000000" w:themeColor="text1"/>
          <w:sz w:val="24"/>
          <w:szCs w:val="24"/>
        </w:rPr>
        <w:t>) mixture of camera impairments and coding artifacts</w:t>
      </w:r>
    </w:p>
    <w:p w14:paraId="68F56771" w14:textId="56AA624C" w:rsidR="003B374D" w:rsidRPr="00B742BD" w:rsidRDefault="00B71191" w:rsidP="00B71191">
      <w:pPr>
        <w:pStyle w:val="Paragraphe"/>
        <w:numPr>
          <w:ilvl w:val="0"/>
          <w:numId w:val="37"/>
        </w:numPr>
        <w:spacing w:afterLines="50"/>
        <w:jc w:val="left"/>
        <w:rPr>
          <w:color w:val="000000" w:themeColor="text1"/>
          <w:sz w:val="24"/>
          <w:szCs w:val="24"/>
        </w:rPr>
      </w:pPr>
      <w:r w:rsidRPr="00B742BD">
        <w:rPr>
          <w:color w:val="000000" w:themeColor="text1"/>
          <w:sz w:val="24"/>
          <w:szCs w:val="24"/>
        </w:rPr>
        <w:t>Other image and video databases mentioned on my NRMetricFramework GitHub repository (</w:t>
      </w:r>
      <w:hyperlink r:id="rId24" w:history="1">
        <w:r w:rsidR="00B742BD" w:rsidRPr="009F239A">
          <w:rPr>
            <w:rStyle w:val="Hyperlink"/>
            <w:sz w:val="24"/>
            <w:szCs w:val="24"/>
          </w:rPr>
          <w:t>https://github.com/NTIA/NRMetricFramework/blob/master/documentation/SubjectiveDatasets.md</w:t>
        </w:r>
      </w:hyperlink>
      <w:r w:rsidRPr="00B742BD">
        <w:rPr>
          <w:color w:val="000000" w:themeColor="text1"/>
          <w:sz w:val="24"/>
          <w:szCs w:val="24"/>
        </w:rPr>
        <w:t>).</w:t>
      </w:r>
    </w:p>
    <w:p w14:paraId="645963F6" w14:textId="6D7EE80B" w:rsidR="0025603E" w:rsidRPr="00B742BD" w:rsidRDefault="00530BD0" w:rsidP="008D15D1">
      <w:pPr>
        <w:pStyle w:val="Paragraphe"/>
        <w:spacing w:afterLines="50"/>
        <w:rPr>
          <w:color w:val="000000" w:themeColor="text1"/>
          <w:sz w:val="24"/>
          <w:szCs w:val="24"/>
        </w:rPr>
      </w:pPr>
      <w:r w:rsidRPr="00B742BD">
        <w:rPr>
          <w:color w:val="000000" w:themeColor="text1"/>
          <w:sz w:val="24"/>
          <w:szCs w:val="24"/>
        </w:rPr>
        <w:t xml:space="preserve">Two track </w:t>
      </w:r>
      <w:r w:rsidR="0020099F" w:rsidRPr="00B742BD">
        <w:rPr>
          <w:color w:val="000000" w:themeColor="text1"/>
          <w:sz w:val="24"/>
          <w:szCs w:val="24"/>
        </w:rPr>
        <w:t xml:space="preserve">NR models </w:t>
      </w:r>
      <w:r w:rsidR="0053060E" w:rsidRPr="00B742BD">
        <w:rPr>
          <w:color w:val="000000" w:themeColor="text1"/>
          <w:sz w:val="24"/>
          <w:szCs w:val="24"/>
        </w:rPr>
        <w:t xml:space="preserve">(NR models without camera impairments &amp; NR models with camera impairments) </w:t>
      </w:r>
      <w:r w:rsidRPr="00B742BD">
        <w:rPr>
          <w:color w:val="000000" w:themeColor="text1"/>
          <w:sz w:val="24"/>
          <w:szCs w:val="24"/>
        </w:rPr>
        <w:t>will be considered</w:t>
      </w:r>
      <w:r w:rsidR="00810266" w:rsidRPr="00B742BD">
        <w:rPr>
          <w:color w:val="000000" w:themeColor="text1"/>
          <w:sz w:val="24"/>
          <w:szCs w:val="24"/>
        </w:rPr>
        <w:t>. S</w:t>
      </w:r>
      <w:r w:rsidR="0053060E" w:rsidRPr="00B742BD">
        <w:rPr>
          <w:color w:val="000000" w:themeColor="text1"/>
          <w:sz w:val="24"/>
          <w:szCs w:val="24"/>
        </w:rPr>
        <w:t xml:space="preserve">ubjective tests </w:t>
      </w:r>
      <w:r w:rsidR="0020099F" w:rsidRPr="00B742BD">
        <w:rPr>
          <w:color w:val="000000" w:themeColor="text1"/>
          <w:sz w:val="24"/>
          <w:szCs w:val="24"/>
        </w:rPr>
        <w:t xml:space="preserve">will be </w:t>
      </w:r>
      <w:r w:rsidR="0053060E" w:rsidRPr="00B742BD">
        <w:rPr>
          <w:color w:val="000000" w:themeColor="text1"/>
          <w:sz w:val="24"/>
          <w:szCs w:val="24"/>
        </w:rPr>
        <w:t>evenly divided</w:t>
      </w:r>
      <w:r w:rsidR="0020099F" w:rsidRPr="00B742BD">
        <w:rPr>
          <w:color w:val="000000" w:themeColor="text1"/>
          <w:sz w:val="24"/>
          <w:szCs w:val="24"/>
        </w:rPr>
        <w:t xml:space="preserve"> among the two categories</w:t>
      </w:r>
      <w:r w:rsidR="0053060E" w:rsidRPr="00B742BD">
        <w:rPr>
          <w:color w:val="000000" w:themeColor="text1"/>
          <w:sz w:val="24"/>
          <w:szCs w:val="24"/>
        </w:rPr>
        <w:t>.</w:t>
      </w:r>
    </w:p>
    <w:p w14:paraId="1279E911" w14:textId="71A7296C" w:rsidR="00DA519C" w:rsidRPr="000E2305" w:rsidRDefault="00DA519C" w:rsidP="008D15D1">
      <w:pPr>
        <w:pStyle w:val="Heading3"/>
        <w:spacing w:before="0" w:afterLines="50" w:after="120"/>
        <w:rPr>
          <w:color w:val="000000" w:themeColor="text1"/>
          <w:lang w:val="en-US"/>
        </w:rPr>
      </w:pPr>
      <w:bookmarkStart w:id="177" w:name="_Toc204505960"/>
      <w:bookmarkStart w:id="178" w:name="_Toc206485060"/>
      <w:bookmarkStart w:id="179" w:name="_Toc206485129"/>
      <w:bookmarkStart w:id="180" w:name="_Toc206492507"/>
      <w:bookmarkStart w:id="181" w:name="_Toc209241950"/>
      <w:bookmarkStart w:id="182" w:name="_Toc209252016"/>
      <w:bookmarkStart w:id="183" w:name="_Toc209252178"/>
      <w:bookmarkStart w:id="184" w:name="_Toc209328688"/>
      <w:bookmarkStart w:id="185" w:name="_Toc50701110"/>
      <w:bookmarkStart w:id="186" w:name="_Toc50701305"/>
      <w:bookmarkStart w:id="187" w:name="_Toc184817975"/>
      <w:bookmarkStart w:id="188" w:name="_Toc188374402"/>
      <w:bookmarkEnd w:id="177"/>
      <w:bookmarkEnd w:id="178"/>
      <w:bookmarkEnd w:id="179"/>
      <w:bookmarkEnd w:id="180"/>
      <w:bookmarkEnd w:id="181"/>
      <w:bookmarkEnd w:id="182"/>
      <w:bookmarkEnd w:id="183"/>
      <w:bookmarkEnd w:id="184"/>
      <w:r w:rsidRPr="000E2305">
        <w:rPr>
          <w:color w:val="000000" w:themeColor="text1"/>
          <w:lang w:val="en-US"/>
        </w:rPr>
        <w:t>7.2.2 Video Bit-Rates</w:t>
      </w:r>
      <w:bookmarkEnd w:id="185"/>
      <w:bookmarkEnd w:id="186"/>
      <w:bookmarkEnd w:id="187"/>
      <w:bookmarkEnd w:id="188"/>
    </w:p>
    <w:p w14:paraId="69EEFCED"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Bit rates were chosen to accommodate the coding schemes above and to span a wide range of video quality: </w:t>
      </w:r>
    </w:p>
    <w:p w14:paraId="106A0271" w14:textId="7E30C0BE" w:rsidR="00DA519C" w:rsidRPr="00B742BD" w:rsidRDefault="00DA519C" w:rsidP="00B742BD">
      <w:pPr>
        <w:pStyle w:val="Paragraphe"/>
        <w:numPr>
          <w:ilvl w:val="0"/>
          <w:numId w:val="25"/>
        </w:numPr>
        <w:tabs>
          <w:tab w:val="clear" w:pos="360"/>
          <w:tab w:val="num" w:pos="720"/>
        </w:tabs>
        <w:spacing w:afterLines="50"/>
        <w:ind w:left="720"/>
        <w:rPr>
          <w:color w:val="000000" w:themeColor="text1"/>
          <w:sz w:val="24"/>
          <w:szCs w:val="24"/>
        </w:rPr>
      </w:pPr>
      <w:r w:rsidRPr="00B742BD">
        <w:rPr>
          <w:color w:val="000000" w:themeColor="text1"/>
          <w:sz w:val="24"/>
          <w:szCs w:val="24"/>
        </w:rPr>
        <w:t xml:space="preserve">0.1–30 Mbps </w:t>
      </w:r>
    </w:p>
    <w:p w14:paraId="4DEC6392" w14:textId="49D6C3DD" w:rsidR="00DA519C" w:rsidRPr="00B742BD" w:rsidRDefault="00DA519C" w:rsidP="00B742BD">
      <w:pPr>
        <w:pStyle w:val="Heading3"/>
        <w:spacing w:before="0" w:afterLines="50" w:after="120"/>
        <w:jc w:val="both"/>
        <w:rPr>
          <w:color w:val="000000" w:themeColor="text1"/>
          <w:szCs w:val="24"/>
          <w:lang w:val="en-US"/>
        </w:rPr>
      </w:pPr>
      <w:bookmarkStart w:id="189" w:name="_Toc50701111"/>
      <w:bookmarkStart w:id="190" w:name="_Toc50701306"/>
      <w:bookmarkStart w:id="191" w:name="_Toc184817976"/>
      <w:bookmarkStart w:id="192" w:name="_Toc188374403"/>
      <w:r w:rsidRPr="00B742BD">
        <w:rPr>
          <w:color w:val="000000" w:themeColor="text1"/>
          <w:szCs w:val="24"/>
          <w:lang w:val="en-US"/>
        </w:rPr>
        <w:t>7.2.3 Video Encoding Modes</w:t>
      </w:r>
      <w:bookmarkEnd w:id="189"/>
      <w:bookmarkEnd w:id="190"/>
      <w:bookmarkEnd w:id="191"/>
      <w:bookmarkEnd w:id="192"/>
    </w:p>
    <w:p w14:paraId="00B4AC90" w14:textId="77777777" w:rsidR="00DA519C" w:rsidRPr="00B742BD" w:rsidRDefault="00DA519C" w:rsidP="00B742BD">
      <w:pPr>
        <w:spacing w:before="0" w:afterLines="50" w:after="120"/>
        <w:jc w:val="both"/>
        <w:rPr>
          <w:color w:val="000000" w:themeColor="text1"/>
          <w:lang w:eastAsia="en-US"/>
        </w:rPr>
      </w:pPr>
      <w:r w:rsidRPr="00B742BD">
        <w:rPr>
          <w:color w:val="000000" w:themeColor="text1"/>
          <w:lang w:eastAsia="en-US"/>
        </w:rPr>
        <w:t>The encoding modes that will be used may include, but are not limited to:</w:t>
      </w:r>
    </w:p>
    <w:p w14:paraId="2E4CBF98" w14:textId="77777777" w:rsidR="00DA519C" w:rsidRPr="00B742BD" w:rsidRDefault="00DA519C" w:rsidP="00B742BD">
      <w:pPr>
        <w:numPr>
          <w:ilvl w:val="0"/>
          <w:numId w:val="28"/>
        </w:numPr>
        <w:spacing w:before="0" w:afterLines="50" w:after="120"/>
        <w:jc w:val="both"/>
        <w:rPr>
          <w:color w:val="000000" w:themeColor="text1"/>
          <w:lang w:eastAsia="en-US"/>
        </w:rPr>
      </w:pPr>
      <w:r w:rsidRPr="00B742BD">
        <w:rPr>
          <w:color w:val="000000" w:themeColor="text1"/>
          <w:lang w:eastAsia="en-US"/>
        </w:rPr>
        <w:t xml:space="preserve">Constant-bit-rate encoding (CBR) </w:t>
      </w:r>
    </w:p>
    <w:p w14:paraId="515EF54C" w14:textId="6988D723" w:rsidR="00DA519C" w:rsidRPr="00B742BD" w:rsidRDefault="00DA519C" w:rsidP="00B742BD">
      <w:pPr>
        <w:numPr>
          <w:ilvl w:val="0"/>
          <w:numId w:val="28"/>
        </w:numPr>
        <w:spacing w:before="0" w:afterLines="50" w:after="120"/>
        <w:jc w:val="both"/>
        <w:rPr>
          <w:color w:val="000000" w:themeColor="text1"/>
          <w:lang w:eastAsia="en-US"/>
        </w:rPr>
      </w:pPr>
      <w:r w:rsidRPr="00B742BD">
        <w:rPr>
          <w:color w:val="000000" w:themeColor="text1"/>
          <w:lang w:eastAsia="en-US"/>
        </w:rPr>
        <w:t xml:space="preserve">Variable-bit-rate encoding (VBR) </w:t>
      </w:r>
    </w:p>
    <w:p w14:paraId="42F54A1A" w14:textId="6C663EDF" w:rsidR="00DA519C" w:rsidRPr="00B742BD" w:rsidRDefault="00DA519C" w:rsidP="00B742BD">
      <w:pPr>
        <w:pStyle w:val="Heading3"/>
        <w:spacing w:before="0" w:afterLines="50" w:after="120"/>
        <w:jc w:val="both"/>
        <w:rPr>
          <w:color w:val="000000" w:themeColor="text1"/>
          <w:szCs w:val="24"/>
          <w:lang w:val="en-US"/>
        </w:rPr>
      </w:pPr>
      <w:bookmarkStart w:id="193" w:name="_Toc206492510"/>
      <w:bookmarkStart w:id="194" w:name="_Toc209241953"/>
      <w:bookmarkStart w:id="195" w:name="_Toc209252019"/>
      <w:bookmarkStart w:id="196" w:name="_Toc209252181"/>
      <w:bookmarkStart w:id="197" w:name="_Toc209328691"/>
      <w:bookmarkStart w:id="198" w:name="_Toc190596666"/>
      <w:bookmarkStart w:id="199" w:name="_Toc190657003"/>
      <w:bookmarkStart w:id="200" w:name="_Toc50701113"/>
      <w:bookmarkStart w:id="201" w:name="_Toc50701308"/>
      <w:bookmarkStart w:id="202" w:name="_Toc184817977"/>
      <w:bookmarkStart w:id="203" w:name="_Toc188374404"/>
      <w:bookmarkEnd w:id="193"/>
      <w:bookmarkEnd w:id="194"/>
      <w:bookmarkEnd w:id="195"/>
      <w:bookmarkEnd w:id="196"/>
      <w:bookmarkEnd w:id="197"/>
      <w:bookmarkEnd w:id="198"/>
      <w:bookmarkEnd w:id="199"/>
      <w:r w:rsidRPr="00B742BD">
        <w:rPr>
          <w:color w:val="000000" w:themeColor="text1"/>
          <w:szCs w:val="24"/>
          <w:lang w:val="en-US"/>
        </w:rPr>
        <w:t>7.2.4 Frame rates</w:t>
      </w:r>
      <w:bookmarkEnd w:id="200"/>
      <w:bookmarkEnd w:id="201"/>
      <w:bookmarkEnd w:id="202"/>
      <w:bookmarkEnd w:id="203"/>
    </w:p>
    <w:p w14:paraId="57288F60"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For those codecs that only offer automatically-set frame rate, this rate will be decided by the codec. Some codecs will have options to set the frame rate either automatically or manually. For those codecs that have options for manually setting the frame rate, and should an HRC require a manually set frame rate, the minimum frame rate used will be 23.9 fps. </w:t>
      </w:r>
    </w:p>
    <w:p w14:paraId="4A113E1A" w14:textId="1F8FDA6A"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Manually set frame rates (new-frame refresh rate) include: </w:t>
      </w:r>
    </w:p>
    <w:p w14:paraId="12883853" w14:textId="77777777" w:rsidR="00DA519C" w:rsidRPr="00B742BD" w:rsidRDefault="00DA519C" w:rsidP="00B742BD">
      <w:pPr>
        <w:pStyle w:val="Paragraphe"/>
        <w:numPr>
          <w:ilvl w:val="0"/>
          <w:numId w:val="25"/>
        </w:numPr>
        <w:tabs>
          <w:tab w:val="clear" w:pos="360"/>
          <w:tab w:val="num" w:pos="720"/>
        </w:tabs>
        <w:spacing w:afterLines="50"/>
        <w:ind w:left="720"/>
        <w:rPr>
          <w:color w:val="000000" w:themeColor="text1"/>
          <w:sz w:val="24"/>
          <w:szCs w:val="24"/>
        </w:rPr>
      </w:pPr>
      <w:r w:rsidRPr="00B742BD">
        <w:rPr>
          <w:color w:val="000000" w:themeColor="text1"/>
          <w:sz w:val="24"/>
          <w:szCs w:val="24"/>
        </w:rPr>
        <w:t xml:space="preserve">1080p SRC: </w:t>
      </w:r>
      <w:r w:rsidRPr="00B742BD">
        <w:rPr>
          <w:color w:val="000000" w:themeColor="text1"/>
          <w:sz w:val="24"/>
          <w:szCs w:val="24"/>
        </w:rPr>
        <w:tab/>
        <w:t xml:space="preserve">24, 25, 29.97, 30, 50, 60 fps </w:t>
      </w:r>
    </w:p>
    <w:p w14:paraId="0EE58991" w14:textId="70185D15"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Some mobile phones may use higher internal frame rates, which is acceptable.</w:t>
      </w:r>
    </w:p>
    <w:p w14:paraId="16DB491C" w14:textId="34BB8C63" w:rsidR="00DA519C" w:rsidRPr="00B742BD" w:rsidRDefault="00DA519C" w:rsidP="00B742BD">
      <w:pPr>
        <w:pStyle w:val="Heading3"/>
        <w:spacing w:before="0" w:afterLines="50" w:after="120"/>
        <w:jc w:val="both"/>
        <w:rPr>
          <w:color w:val="000000" w:themeColor="text1"/>
          <w:szCs w:val="24"/>
          <w:lang w:val="en-US"/>
        </w:rPr>
      </w:pPr>
      <w:bookmarkStart w:id="204" w:name="_Toc50701114"/>
      <w:bookmarkStart w:id="205" w:name="_Toc50701309"/>
      <w:bookmarkStart w:id="206" w:name="_Toc184817978"/>
      <w:bookmarkStart w:id="207" w:name="_Toc188374405"/>
      <w:r w:rsidRPr="00B742BD">
        <w:rPr>
          <w:color w:val="000000" w:themeColor="text1"/>
          <w:szCs w:val="24"/>
          <w:lang w:val="en-US"/>
        </w:rPr>
        <w:t>7.2.5 Transmission Errors</w:t>
      </w:r>
      <w:bookmarkEnd w:id="204"/>
      <w:bookmarkEnd w:id="205"/>
      <w:bookmarkEnd w:id="206"/>
      <w:bookmarkEnd w:id="207"/>
    </w:p>
    <w:p w14:paraId="75906AF2" w14:textId="29060A82"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Transmission error conditions will </w:t>
      </w:r>
      <w:r w:rsidRPr="00B742BD">
        <w:rPr>
          <w:b/>
          <w:bCs/>
          <w:color w:val="000000" w:themeColor="text1"/>
          <w:sz w:val="24"/>
          <w:szCs w:val="24"/>
        </w:rPr>
        <w:t>not</w:t>
      </w:r>
      <w:r w:rsidRPr="00B742BD">
        <w:rPr>
          <w:color w:val="000000" w:themeColor="text1"/>
          <w:sz w:val="24"/>
          <w:szCs w:val="24"/>
        </w:rPr>
        <w:t xml:space="preserve"> be allowed. </w:t>
      </w:r>
    </w:p>
    <w:p w14:paraId="4063B376" w14:textId="0574ABDD" w:rsidR="00DA519C" w:rsidRPr="00B742BD" w:rsidRDefault="00DA519C" w:rsidP="00B742BD">
      <w:pPr>
        <w:pStyle w:val="Heading2"/>
        <w:numPr>
          <w:ilvl w:val="1"/>
          <w:numId w:val="18"/>
        </w:numPr>
        <w:spacing w:before="0" w:afterLines="50" w:after="120"/>
        <w:jc w:val="both"/>
        <w:rPr>
          <w:color w:val="000000" w:themeColor="text1"/>
          <w:szCs w:val="24"/>
          <w:lang w:val="en-US"/>
        </w:rPr>
      </w:pPr>
      <w:bookmarkStart w:id="208" w:name="_Toc204505967"/>
      <w:bookmarkStart w:id="209" w:name="_Toc206485067"/>
      <w:bookmarkStart w:id="210" w:name="_Toc206485136"/>
      <w:bookmarkStart w:id="211" w:name="_Toc206492515"/>
      <w:bookmarkStart w:id="212" w:name="_Toc209241958"/>
      <w:bookmarkStart w:id="213" w:name="_Toc209252024"/>
      <w:bookmarkStart w:id="214" w:name="_Toc209252186"/>
      <w:bookmarkStart w:id="215" w:name="_Toc209328696"/>
      <w:bookmarkStart w:id="216" w:name="_Toc190578605"/>
      <w:bookmarkStart w:id="217" w:name="_Toc190596672"/>
      <w:bookmarkStart w:id="218" w:name="_Toc190657009"/>
      <w:bookmarkStart w:id="219" w:name="_Toc50701115"/>
      <w:bookmarkStart w:id="220" w:name="_Toc50701310"/>
      <w:bookmarkStart w:id="221" w:name="_Toc184817979"/>
      <w:bookmarkStart w:id="222" w:name="_Toc188374406"/>
      <w:bookmarkEnd w:id="208"/>
      <w:bookmarkEnd w:id="209"/>
      <w:bookmarkEnd w:id="210"/>
      <w:bookmarkEnd w:id="211"/>
      <w:bookmarkEnd w:id="212"/>
      <w:bookmarkEnd w:id="213"/>
      <w:bookmarkEnd w:id="214"/>
      <w:bookmarkEnd w:id="215"/>
      <w:bookmarkEnd w:id="216"/>
      <w:bookmarkEnd w:id="217"/>
      <w:bookmarkEnd w:id="218"/>
      <w:r w:rsidRPr="00B742BD">
        <w:rPr>
          <w:color w:val="000000" w:themeColor="text1"/>
          <w:szCs w:val="24"/>
          <w:lang w:val="en-US"/>
        </w:rPr>
        <w:t>Processing and Editing of Sequences</w:t>
      </w:r>
      <w:bookmarkEnd w:id="219"/>
      <w:bookmarkEnd w:id="220"/>
      <w:bookmarkEnd w:id="221"/>
      <w:bookmarkEnd w:id="222"/>
    </w:p>
    <w:p w14:paraId="4BE87EEC" w14:textId="7AA1653A" w:rsidR="00DA519C" w:rsidRPr="00B742BD" w:rsidRDefault="00DA519C" w:rsidP="00B742BD">
      <w:pPr>
        <w:pStyle w:val="Heading3"/>
        <w:spacing w:before="0" w:afterLines="50" w:after="120"/>
        <w:jc w:val="both"/>
        <w:rPr>
          <w:color w:val="000000" w:themeColor="text1"/>
          <w:szCs w:val="24"/>
          <w:lang w:val="en-US"/>
        </w:rPr>
      </w:pPr>
      <w:bookmarkStart w:id="223" w:name="_Toc50701116"/>
      <w:bookmarkStart w:id="224" w:name="_Toc50701311"/>
      <w:bookmarkStart w:id="225" w:name="_Toc184817980"/>
      <w:bookmarkStart w:id="226" w:name="_Toc188374407"/>
      <w:r w:rsidRPr="00B742BD">
        <w:rPr>
          <w:color w:val="000000" w:themeColor="text1"/>
          <w:szCs w:val="24"/>
          <w:lang w:val="en-US"/>
        </w:rPr>
        <w:t>7.3.1 Pre-Processing</w:t>
      </w:r>
      <w:bookmarkEnd w:id="223"/>
      <w:bookmarkEnd w:id="224"/>
      <w:bookmarkEnd w:id="225"/>
      <w:bookmarkEnd w:id="226"/>
    </w:p>
    <w:p w14:paraId="315A0165"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The HRC processing may include, typically prior to the encoding, one or more of the following:</w:t>
      </w:r>
    </w:p>
    <w:p w14:paraId="64F45B7A" w14:textId="77777777" w:rsidR="00DA519C" w:rsidRPr="00B742BD" w:rsidRDefault="00DA519C" w:rsidP="00B742BD">
      <w:pPr>
        <w:pStyle w:val="Paragraphe"/>
        <w:numPr>
          <w:ilvl w:val="0"/>
          <w:numId w:val="27"/>
        </w:numPr>
        <w:spacing w:afterLines="50"/>
        <w:rPr>
          <w:color w:val="000000" w:themeColor="text1"/>
          <w:sz w:val="24"/>
          <w:szCs w:val="24"/>
        </w:rPr>
      </w:pPr>
      <w:r w:rsidRPr="00B742BD">
        <w:rPr>
          <w:color w:val="000000" w:themeColor="text1"/>
          <w:sz w:val="24"/>
          <w:szCs w:val="24"/>
        </w:rPr>
        <w:lastRenderedPageBreak/>
        <w:t>Filtering</w:t>
      </w:r>
    </w:p>
    <w:p w14:paraId="0D6644B8" w14:textId="77777777" w:rsidR="00DA519C" w:rsidRPr="00B742BD" w:rsidRDefault="00DA519C" w:rsidP="00B742BD">
      <w:pPr>
        <w:pStyle w:val="Paragraphe"/>
        <w:numPr>
          <w:ilvl w:val="0"/>
          <w:numId w:val="27"/>
        </w:numPr>
        <w:spacing w:afterLines="50"/>
        <w:rPr>
          <w:color w:val="000000" w:themeColor="text1"/>
          <w:sz w:val="24"/>
          <w:szCs w:val="24"/>
        </w:rPr>
      </w:pPr>
      <w:r w:rsidRPr="00B742BD">
        <w:rPr>
          <w:color w:val="000000" w:themeColor="text1"/>
          <w:sz w:val="24"/>
          <w:szCs w:val="24"/>
        </w:rPr>
        <w:t xml:space="preserve">Downscaling to 720p, 540p, 360p (i.e., paired with post-processing that up-scales back to 1080p), where the minimum downscaled resolution is 360p. </w:t>
      </w:r>
    </w:p>
    <w:p w14:paraId="276701D0" w14:textId="34BC7ADA"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This processing will be considered part of the HRC. Pre-processing should be realistic and not artificial.</w:t>
      </w:r>
    </w:p>
    <w:p w14:paraId="35BD6087" w14:textId="3F50AC13" w:rsidR="00DA519C" w:rsidRPr="00B742BD" w:rsidRDefault="00DA519C" w:rsidP="00B742BD">
      <w:pPr>
        <w:pStyle w:val="Heading3"/>
        <w:spacing w:before="0" w:afterLines="50" w:after="120"/>
        <w:jc w:val="both"/>
        <w:rPr>
          <w:color w:val="000000" w:themeColor="text1"/>
          <w:szCs w:val="24"/>
          <w:lang w:val="en-US"/>
        </w:rPr>
      </w:pPr>
      <w:bookmarkStart w:id="227" w:name="_Toc190578610"/>
      <w:bookmarkStart w:id="228" w:name="_Toc190596677"/>
      <w:bookmarkStart w:id="229" w:name="_Toc190657014"/>
      <w:bookmarkStart w:id="230" w:name="_Toc184817981"/>
      <w:bookmarkStart w:id="231" w:name="_Toc188374408"/>
      <w:bookmarkEnd w:id="227"/>
      <w:bookmarkEnd w:id="228"/>
      <w:bookmarkEnd w:id="229"/>
      <w:r w:rsidRPr="00B742BD">
        <w:rPr>
          <w:color w:val="000000" w:themeColor="text1"/>
          <w:szCs w:val="24"/>
          <w:lang w:val="en-US"/>
        </w:rPr>
        <w:t>7.3.2 Post-Processing</w:t>
      </w:r>
      <w:bookmarkEnd w:id="230"/>
      <w:bookmarkEnd w:id="231"/>
    </w:p>
    <w:p w14:paraId="3D2CFE53"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Post-processing effects may be included in the preparation of test material, such as:</w:t>
      </w:r>
    </w:p>
    <w:p w14:paraId="0225837C" w14:textId="77777777" w:rsidR="00DA519C" w:rsidRPr="00B742BD" w:rsidRDefault="00DA519C" w:rsidP="00B742BD">
      <w:pPr>
        <w:pStyle w:val="Paragraphe"/>
        <w:numPr>
          <w:ilvl w:val="0"/>
          <w:numId w:val="31"/>
        </w:numPr>
        <w:spacing w:afterLines="50"/>
        <w:rPr>
          <w:color w:val="000000" w:themeColor="text1"/>
          <w:sz w:val="24"/>
          <w:szCs w:val="24"/>
        </w:rPr>
      </w:pPr>
      <w:r w:rsidRPr="00B742BD">
        <w:rPr>
          <w:color w:val="000000" w:themeColor="text1"/>
          <w:sz w:val="24"/>
          <w:szCs w:val="24"/>
        </w:rPr>
        <w:t>Down and up sampling is allowed</w:t>
      </w:r>
    </w:p>
    <w:p w14:paraId="7431CA8A" w14:textId="77777777" w:rsidR="00DA519C" w:rsidRPr="00B742BD" w:rsidRDefault="00DA519C" w:rsidP="00B742BD">
      <w:pPr>
        <w:pStyle w:val="Paragraphe"/>
        <w:numPr>
          <w:ilvl w:val="0"/>
          <w:numId w:val="31"/>
        </w:numPr>
        <w:spacing w:afterLines="50"/>
        <w:rPr>
          <w:color w:val="000000" w:themeColor="text1"/>
          <w:sz w:val="24"/>
          <w:szCs w:val="24"/>
        </w:rPr>
      </w:pPr>
      <w:r w:rsidRPr="00B742BD">
        <w:rPr>
          <w:color w:val="000000" w:themeColor="text1"/>
          <w:sz w:val="24"/>
          <w:szCs w:val="24"/>
        </w:rPr>
        <w:t>Edge enhancement</w:t>
      </w:r>
    </w:p>
    <w:p w14:paraId="35340D91" w14:textId="77777777" w:rsidR="00DA519C" w:rsidRPr="00B742BD" w:rsidRDefault="00DA519C" w:rsidP="00B742BD">
      <w:pPr>
        <w:pStyle w:val="Paragraphe"/>
        <w:numPr>
          <w:ilvl w:val="0"/>
          <w:numId w:val="31"/>
        </w:numPr>
        <w:spacing w:afterLines="50"/>
        <w:rPr>
          <w:color w:val="000000" w:themeColor="text1"/>
          <w:sz w:val="24"/>
          <w:szCs w:val="24"/>
        </w:rPr>
      </w:pPr>
      <w:r w:rsidRPr="00B742BD">
        <w:rPr>
          <w:color w:val="000000" w:themeColor="text1"/>
          <w:sz w:val="24"/>
          <w:szCs w:val="24"/>
        </w:rPr>
        <w:t>De-blocking</w:t>
      </w:r>
    </w:p>
    <w:p w14:paraId="28F940C7" w14:textId="77777777" w:rsidR="00DA519C" w:rsidRPr="00B742BD" w:rsidRDefault="00DA519C" w:rsidP="00B742BD">
      <w:pPr>
        <w:pStyle w:val="Paragraphe"/>
        <w:numPr>
          <w:ilvl w:val="0"/>
          <w:numId w:val="31"/>
        </w:numPr>
        <w:spacing w:afterLines="50"/>
        <w:rPr>
          <w:color w:val="000000" w:themeColor="text1"/>
          <w:sz w:val="24"/>
          <w:szCs w:val="24"/>
        </w:rPr>
      </w:pPr>
      <w:r w:rsidRPr="00B742BD">
        <w:rPr>
          <w:color w:val="000000" w:themeColor="text1"/>
          <w:sz w:val="24"/>
          <w:szCs w:val="24"/>
        </w:rPr>
        <w:t xml:space="preserve">Up-scaling from 360p, 540p, 720p to 1080p (i.e., paired with pre-processing that down-scales to 720p). </w:t>
      </w:r>
    </w:p>
    <w:p w14:paraId="7D36E89B" w14:textId="224B3FA0"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Pre-processing should be realistic and not artificial. </w:t>
      </w:r>
    </w:p>
    <w:p w14:paraId="3E868C1A" w14:textId="3426B18B" w:rsidR="00DA519C" w:rsidRPr="00B742BD" w:rsidRDefault="00EB742F" w:rsidP="00B742BD">
      <w:pPr>
        <w:pStyle w:val="Heading3"/>
        <w:spacing w:before="0" w:afterLines="50" w:after="120"/>
        <w:jc w:val="both"/>
        <w:rPr>
          <w:color w:val="000000" w:themeColor="text1"/>
          <w:szCs w:val="24"/>
          <w:lang w:val="en-US"/>
        </w:rPr>
      </w:pPr>
      <w:bookmarkStart w:id="232" w:name="_Toc184817982"/>
      <w:bookmarkStart w:id="233" w:name="_Toc188374409"/>
      <w:r w:rsidRPr="00B742BD">
        <w:rPr>
          <w:color w:val="000000" w:themeColor="text1"/>
          <w:szCs w:val="24"/>
          <w:lang w:val="en-US"/>
        </w:rPr>
        <w:t xml:space="preserve">7.3.3 </w:t>
      </w:r>
      <w:r w:rsidR="00DA519C" w:rsidRPr="00B742BD">
        <w:rPr>
          <w:color w:val="000000" w:themeColor="text1"/>
          <w:szCs w:val="24"/>
          <w:lang w:val="en-US"/>
        </w:rPr>
        <w:t>Chain of Coder/Decoder</w:t>
      </w:r>
      <w:bookmarkEnd w:id="232"/>
      <w:bookmarkEnd w:id="233"/>
    </w:p>
    <w:p w14:paraId="4AB99CC8"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An HRC can consist of a chain of coder/decoder steps.  For example, H.265 encoder at a high bit-rate followed by H.265 decoder, then H.264 encoder at a lower bit-rate, followed by the H.264 decoder.  These HRCs should represent realistic conditions.</w:t>
      </w:r>
    </w:p>
    <w:p w14:paraId="4DC08E9B"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These chains may not include transmission errors in any transmission. </w:t>
      </w:r>
    </w:p>
    <w:p w14:paraId="6F2BA400" w14:textId="710ADD0F"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The purpose of chain of coder/decoder can be only to enable video editing, post-processing, or conversion to a format that is compatible with the subjective test software. In this case, the bit-rate of the last encoding is expected to be higher than the original encoding. Typically, the final transcoding must not add new impairments.  </w:t>
      </w:r>
    </w:p>
    <w:p w14:paraId="783F9014" w14:textId="0FEA2A2F" w:rsidR="00DA519C" w:rsidRPr="00B742BD" w:rsidRDefault="00EB742F" w:rsidP="00B742BD">
      <w:pPr>
        <w:pStyle w:val="Heading2"/>
        <w:spacing w:before="0" w:afterLines="50" w:after="120"/>
        <w:jc w:val="both"/>
        <w:rPr>
          <w:color w:val="000000" w:themeColor="text1"/>
          <w:szCs w:val="24"/>
          <w:lang w:val="en-US"/>
        </w:rPr>
      </w:pPr>
      <w:bookmarkStart w:id="234" w:name="_Toc184817983"/>
      <w:bookmarkStart w:id="235" w:name="_Toc188374410"/>
      <w:r w:rsidRPr="00B742BD">
        <w:rPr>
          <w:color w:val="000000" w:themeColor="text1"/>
          <w:szCs w:val="24"/>
          <w:lang w:val="en-US"/>
        </w:rPr>
        <w:t xml:space="preserve">7.4 </w:t>
      </w:r>
      <w:r w:rsidR="00DA519C" w:rsidRPr="00B742BD">
        <w:rPr>
          <w:color w:val="000000" w:themeColor="text1"/>
          <w:szCs w:val="24"/>
          <w:lang w:val="en-US"/>
        </w:rPr>
        <w:t>Sample Video Sequences</w:t>
      </w:r>
      <w:bookmarkEnd w:id="235"/>
      <w:r w:rsidR="00DA519C" w:rsidRPr="00B742BD">
        <w:rPr>
          <w:color w:val="000000" w:themeColor="text1"/>
          <w:szCs w:val="24"/>
          <w:lang w:val="en-US"/>
        </w:rPr>
        <w:t xml:space="preserve"> </w:t>
      </w:r>
      <w:bookmarkEnd w:id="234"/>
    </w:p>
    <w:p w14:paraId="398747AD"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Proponents and ILG are invited to produce sample video sequences that demonstrate the range of quality addressed by the Experiments.  These video sequences must abide by the file format constraints listed in this test plan.  These video sequences are intended to indicate the best and worst quality that should be in the experiments.  </w:t>
      </w:r>
    </w:p>
    <w:p w14:paraId="15D58DCB"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These video sequences should be made using openly available source (e.g., free for research purposes).  Video sequences should be 5 seconds in duration.  If possible, such video sequences should be made available within 3 weeks of the approval of this test plan. </w:t>
      </w:r>
    </w:p>
    <w:p w14:paraId="3CAD6556" w14:textId="77777777" w:rsidR="00DA519C" w:rsidRDefault="00DA519C" w:rsidP="00B742BD">
      <w:pPr>
        <w:pStyle w:val="Paragraphe"/>
        <w:spacing w:afterLines="50"/>
        <w:rPr>
          <w:color w:val="000000" w:themeColor="text1"/>
          <w:sz w:val="24"/>
          <w:szCs w:val="24"/>
        </w:rPr>
      </w:pPr>
      <w:r w:rsidRPr="00B742BD">
        <w:rPr>
          <w:color w:val="000000" w:themeColor="text1"/>
          <w:sz w:val="24"/>
          <w:szCs w:val="24"/>
        </w:rPr>
        <w:t xml:space="preserve">These sample video sequences are used to ensure compatibility with a proponent’s model. </w:t>
      </w:r>
    </w:p>
    <w:p w14:paraId="51923100" w14:textId="1F8D4608" w:rsidR="00B742BD" w:rsidRDefault="00B742BD">
      <w:pPr>
        <w:spacing w:before="0" w:after="160" w:line="259" w:lineRule="auto"/>
        <w:rPr>
          <w:rFonts w:eastAsia="Malgun Gothic"/>
          <w:color w:val="000000" w:themeColor="text1"/>
          <w:lang w:val="en-US" w:eastAsia="ar-SA"/>
        </w:rPr>
      </w:pPr>
    </w:p>
    <w:p w14:paraId="45BA497E" w14:textId="110EB1B8" w:rsidR="00DA519C" w:rsidRPr="000E2305" w:rsidRDefault="00DA519C" w:rsidP="008D15D1">
      <w:pPr>
        <w:pStyle w:val="Heading1"/>
        <w:numPr>
          <w:ilvl w:val="0"/>
          <w:numId w:val="18"/>
        </w:numPr>
        <w:spacing w:before="0" w:afterLines="50" w:after="120"/>
        <w:rPr>
          <w:color w:val="000000" w:themeColor="text1"/>
          <w:sz w:val="32"/>
          <w:szCs w:val="32"/>
          <w:lang w:val="en-US"/>
        </w:rPr>
      </w:pPr>
      <w:bookmarkStart w:id="236" w:name="_Toc206492522"/>
      <w:bookmarkStart w:id="237" w:name="_Toc209241965"/>
      <w:bookmarkStart w:id="238" w:name="_Toc209252031"/>
      <w:bookmarkStart w:id="239" w:name="_Toc209252193"/>
      <w:bookmarkStart w:id="240" w:name="_Toc209328703"/>
      <w:bookmarkStart w:id="241" w:name="_Toc176681216"/>
      <w:bookmarkStart w:id="242" w:name="_Toc115854165"/>
      <w:bookmarkStart w:id="243" w:name="_Toc115854577"/>
      <w:bookmarkStart w:id="244" w:name="_Toc115854166"/>
      <w:bookmarkStart w:id="245" w:name="_Toc115854578"/>
      <w:bookmarkStart w:id="246" w:name="_Toc115854168"/>
      <w:bookmarkStart w:id="247" w:name="_Toc115854580"/>
      <w:bookmarkStart w:id="248" w:name="_Toc115854169"/>
      <w:bookmarkStart w:id="249" w:name="_Toc115854581"/>
      <w:bookmarkStart w:id="250" w:name="_Toc115854170"/>
      <w:bookmarkStart w:id="251" w:name="_Toc115854582"/>
      <w:bookmarkStart w:id="252" w:name="_Toc115671063"/>
      <w:bookmarkStart w:id="253" w:name="_Toc50701123"/>
      <w:bookmarkStart w:id="254" w:name="_Toc50701318"/>
      <w:bookmarkStart w:id="255" w:name="_Ref208991167"/>
      <w:bookmarkStart w:id="256" w:name="_Toc184817988"/>
      <w:bookmarkStart w:id="257" w:name="_Ref491069204"/>
      <w:bookmarkStart w:id="258" w:name="_Toc18837441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0E2305">
        <w:rPr>
          <w:color w:val="000000" w:themeColor="text1"/>
          <w:sz w:val="32"/>
          <w:szCs w:val="32"/>
          <w:lang w:val="en-US"/>
        </w:rPr>
        <w:t xml:space="preserve">Objective Quality Model Evaluation </w:t>
      </w:r>
      <w:bookmarkEnd w:id="252"/>
      <w:bookmarkEnd w:id="253"/>
      <w:bookmarkEnd w:id="254"/>
      <w:r w:rsidRPr="000E2305">
        <w:rPr>
          <w:color w:val="000000" w:themeColor="text1"/>
          <w:sz w:val="32"/>
          <w:szCs w:val="32"/>
          <w:lang w:val="en-US"/>
        </w:rPr>
        <w:t>Criteria</w:t>
      </w:r>
      <w:bookmarkEnd w:id="255"/>
      <w:bookmarkEnd w:id="256"/>
      <w:bookmarkEnd w:id="258"/>
    </w:p>
    <w:p w14:paraId="16A25033" w14:textId="77777777" w:rsidR="00DA519C" w:rsidRPr="00B742BD" w:rsidRDefault="00DA519C" w:rsidP="00B742BD">
      <w:pPr>
        <w:pStyle w:val="Paragraphe"/>
        <w:spacing w:afterLines="50"/>
        <w:rPr>
          <w:color w:val="000000" w:themeColor="text1"/>
          <w:sz w:val="24"/>
          <w:szCs w:val="24"/>
        </w:rPr>
      </w:pPr>
      <w:bookmarkStart w:id="259" w:name="_Toc115671064"/>
      <w:r w:rsidRPr="00B742BD">
        <w:rPr>
          <w:color w:val="000000" w:themeColor="text1"/>
          <w:sz w:val="24"/>
          <w:szCs w:val="24"/>
        </w:rPr>
        <w:t>This section describes the evaluation metrics and procedure used to assess the performances of an objective video quality model as an estimator of video picture quality in a variety of applications.</w:t>
      </w:r>
    </w:p>
    <w:p w14:paraId="6BEB7DCE"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RMSE will be used for statistical testing of differences in fit between models. RMSE will be the primary metric for analysis (i.e., because only RMSE will be used to determine whether one model is significantly equivalent to or better than another model). This analysis will identify the group of top performing NR metrics. </w:t>
      </w:r>
    </w:p>
    <w:p w14:paraId="44463A67"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Pearson Correlation will be calculated for historical continuity. No statistical testing will be performed for the Pearson Correlation analysis.  </w:t>
      </w:r>
    </w:p>
    <w:p w14:paraId="553B50EA"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lastRenderedPageBreak/>
        <w:t>The evaluation analysis is based on MOS.  The objective quality model evaluation will be performed in three steps.  The first step is a mapping of the objective data to the subjective scale.  The second calculates the evaluation metrics for the models.  The third tests for statistical differences between the evaluation metrics value of different models.</w:t>
      </w:r>
    </w:p>
    <w:p w14:paraId="5F9C167E" w14:textId="77777777" w:rsidR="00DA519C" w:rsidRPr="00B742BD" w:rsidRDefault="00DA519C" w:rsidP="00B742BD">
      <w:pPr>
        <w:spacing w:before="0" w:afterLines="50" w:after="120"/>
        <w:jc w:val="both"/>
        <w:rPr>
          <w:color w:val="000000" w:themeColor="text1"/>
        </w:rPr>
      </w:pPr>
      <w:r w:rsidRPr="00B742BD">
        <w:rPr>
          <w:color w:val="000000" w:themeColor="text1"/>
        </w:rPr>
        <w:t>Any ILG or proponent may calculate other statistics and submit them for consideration and possible inclusion into the official data analysis (e.g., likelihood of false ranking and an estimation of the metric’s confidence interval).</w:t>
      </w:r>
    </w:p>
    <w:p w14:paraId="3E0D44A9" w14:textId="48600919" w:rsidR="00DA519C" w:rsidRPr="00B742BD" w:rsidRDefault="00EB742F" w:rsidP="00B742BD">
      <w:pPr>
        <w:pStyle w:val="Heading2"/>
        <w:spacing w:before="0" w:afterLines="50" w:after="120"/>
        <w:jc w:val="both"/>
        <w:rPr>
          <w:color w:val="000000" w:themeColor="text1"/>
          <w:szCs w:val="24"/>
          <w:lang w:val="en-US"/>
        </w:rPr>
      </w:pPr>
      <w:bookmarkStart w:id="260" w:name="_Toc196211156"/>
      <w:bookmarkStart w:id="261" w:name="_Toc196211157"/>
      <w:bookmarkStart w:id="262" w:name="_Toc196211160"/>
      <w:bookmarkStart w:id="263" w:name="_Toc196211163"/>
      <w:bookmarkStart w:id="264" w:name="_Toc196211167"/>
      <w:bookmarkStart w:id="265" w:name="_Toc204068363"/>
      <w:bookmarkStart w:id="266" w:name="_Toc196211174"/>
      <w:bookmarkStart w:id="267" w:name="_Toc101855872"/>
      <w:bookmarkStart w:id="268" w:name="_Toc101856027"/>
      <w:bookmarkStart w:id="269" w:name="_Toc101864942"/>
      <w:bookmarkStart w:id="270" w:name="_Toc101865084"/>
      <w:bookmarkStart w:id="271" w:name="_Toc101866074"/>
      <w:bookmarkStart w:id="272" w:name="_Toc101855873"/>
      <w:bookmarkStart w:id="273" w:name="_Toc101856028"/>
      <w:bookmarkStart w:id="274" w:name="_Toc101864943"/>
      <w:bookmarkStart w:id="275" w:name="_Toc101865085"/>
      <w:bookmarkStart w:id="276" w:name="_Toc101866075"/>
      <w:bookmarkStart w:id="277" w:name="_Toc146616481"/>
      <w:bookmarkStart w:id="278" w:name="_Toc146616482"/>
      <w:bookmarkStart w:id="279" w:name="_Toc146616484"/>
      <w:bookmarkStart w:id="280" w:name="_Toc146616485"/>
      <w:bookmarkStart w:id="281" w:name="_Toc101864946"/>
      <w:bookmarkStart w:id="282" w:name="_Toc101865088"/>
      <w:bookmarkStart w:id="283" w:name="_Toc101866078"/>
      <w:bookmarkStart w:id="284" w:name="_Toc101864947"/>
      <w:bookmarkStart w:id="285" w:name="_Toc101865089"/>
      <w:bookmarkStart w:id="286" w:name="_Toc101866079"/>
      <w:bookmarkStart w:id="287" w:name="_Toc101864949"/>
      <w:bookmarkStart w:id="288" w:name="_Toc101865091"/>
      <w:bookmarkStart w:id="289" w:name="_Toc101866081"/>
      <w:bookmarkStart w:id="290" w:name="_Toc101864951"/>
      <w:bookmarkStart w:id="291" w:name="_Toc101865093"/>
      <w:bookmarkStart w:id="292" w:name="_Toc101866083"/>
      <w:bookmarkStart w:id="293" w:name="_Toc101864953"/>
      <w:bookmarkStart w:id="294" w:name="_Toc101865095"/>
      <w:bookmarkStart w:id="295" w:name="_Toc101866085"/>
      <w:bookmarkStart w:id="296" w:name="_Toc101864955"/>
      <w:bookmarkStart w:id="297" w:name="_Toc101865097"/>
      <w:bookmarkStart w:id="298" w:name="_Toc101866087"/>
      <w:bookmarkStart w:id="299" w:name="_Toc101864957"/>
      <w:bookmarkStart w:id="300" w:name="_Toc101865099"/>
      <w:bookmarkStart w:id="301" w:name="_Toc101866089"/>
      <w:bookmarkStart w:id="302" w:name="_Toc101864958"/>
      <w:bookmarkStart w:id="303" w:name="_Toc101865100"/>
      <w:bookmarkStart w:id="304" w:name="_Toc101866090"/>
      <w:bookmarkStart w:id="305" w:name="_Toc101855876"/>
      <w:bookmarkStart w:id="306" w:name="_Toc101856031"/>
      <w:bookmarkStart w:id="307" w:name="_Toc101864960"/>
      <w:bookmarkStart w:id="308" w:name="_Toc101865102"/>
      <w:bookmarkStart w:id="309" w:name="_Toc101866092"/>
      <w:bookmarkStart w:id="310" w:name="_Toc146616486"/>
      <w:bookmarkStart w:id="311" w:name="_Toc101855878"/>
      <w:bookmarkStart w:id="312" w:name="_Toc101856033"/>
      <w:bookmarkStart w:id="313" w:name="_Toc101864962"/>
      <w:bookmarkStart w:id="314" w:name="_Toc101865104"/>
      <w:bookmarkStart w:id="315" w:name="_Toc101866094"/>
      <w:bookmarkStart w:id="316" w:name="_Toc101864965"/>
      <w:bookmarkStart w:id="317" w:name="_Toc101865107"/>
      <w:bookmarkStart w:id="318" w:name="_Toc101866097"/>
      <w:bookmarkStart w:id="319" w:name="_Toc101855882"/>
      <w:bookmarkStart w:id="320" w:name="_Toc101856037"/>
      <w:bookmarkStart w:id="321" w:name="_Toc101864967"/>
      <w:bookmarkStart w:id="322" w:name="_Toc101865109"/>
      <w:bookmarkStart w:id="323" w:name="_Toc101866099"/>
      <w:bookmarkStart w:id="324" w:name="_Toc146616494"/>
      <w:bookmarkStart w:id="325" w:name="_Toc176681242"/>
      <w:bookmarkStart w:id="326" w:name="_Toc190569202"/>
      <w:bookmarkStart w:id="327" w:name="_Toc190578623"/>
      <w:bookmarkStart w:id="328" w:name="_Toc101855884"/>
      <w:bookmarkStart w:id="329" w:name="_Toc101856039"/>
      <w:bookmarkStart w:id="330" w:name="_Toc101864969"/>
      <w:bookmarkStart w:id="331" w:name="_Toc101865111"/>
      <w:bookmarkStart w:id="332" w:name="_Toc101866101"/>
      <w:bookmarkStart w:id="333" w:name="_Toc101855888"/>
      <w:bookmarkStart w:id="334" w:name="_Toc101856043"/>
      <w:bookmarkStart w:id="335" w:name="_Toc101864973"/>
      <w:bookmarkStart w:id="336" w:name="_Toc101865115"/>
      <w:bookmarkStart w:id="337" w:name="_Toc101866105"/>
      <w:bookmarkStart w:id="338" w:name="_Toc184817989"/>
      <w:bookmarkStart w:id="339" w:name="_Toc188374412"/>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sidRPr="00B742BD">
        <w:rPr>
          <w:color w:val="000000" w:themeColor="text1"/>
          <w:szCs w:val="24"/>
          <w:lang w:val="en-US"/>
        </w:rPr>
        <w:t xml:space="preserve">8.1 </w:t>
      </w:r>
      <w:r w:rsidR="00DA519C" w:rsidRPr="00B742BD">
        <w:rPr>
          <w:color w:val="000000" w:themeColor="text1"/>
          <w:szCs w:val="24"/>
          <w:lang w:val="en-US"/>
        </w:rPr>
        <w:t>Post Submissions Elimination of PVSs</w:t>
      </w:r>
      <w:bookmarkEnd w:id="338"/>
      <w:bookmarkEnd w:id="339"/>
    </w:p>
    <w:p w14:paraId="1E0FEF06"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We recognize that there could be potential errors and misunderstandings implementing this test plan.  No test plan is perfect.  Where something is not written or written ambiguously, this fault must be shared among all participants.  We recognize that ILG who make a good faith effort to have their subjective test conform to all aspects of this test plan may unintentionally have a few PVSs that do not conform (or may not conform, depending upon interpretation). </w:t>
      </w:r>
    </w:p>
    <w:p w14:paraId="645174AC"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After model &amp; dataset submission, SRC or HRC or PVS can be discarded if and only if:</w:t>
      </w:r>
    </w:p>
    <w:p w14:paraId="23F5CCDE" w14:textId="77777777" w:rsidR="00DA519C" w:rsidRPr="00B742BD" w:rsidRDefault="00DA519C" w:rsidP="00B742BD">
      <w:pPr>
        <w:pStyle w:val="Paragraphe"/>
        <w:numPr>
          <w:ilvl w:val="0"/>
          <w:numId w:val="32"/>
        </w:numPr>
        <w:spacing w:afterLines="50"/>
        <w:rPr>
          <w:color w:val="000000" w:themeColor="text1"/>
          <w:sz w:val="24"/>
          <w:szCs w:val="24"/>
        </w:rPr>
      </w:pPr>
      <w:r w:rsidRPr="00B742BD">
        <w:rPr>
          <w:color w:val="000000" w:themeColor="text1"/>
          <w:sz w:val="24"/>
          <w:szCs w:val="24"/>
        </w:rPr>
        <w:t>The discard is proposed at least one week prior a face-to-face meeting and there is no objection from any VQEG or ITU participant present at the face-to-face meeting (note: if a face-to-face meeting cannot be scheduled fast enough, then proposed discards will be discussed during a carefully scheduled audio call); or</w:t>
      </w:r>
    </w:p>
    <w:p w14:paraId="27C12715" w14:textId="77777777" w:rsidR="00DA519C" w:rsidRPr="00B742BD" w:rsidRDefault="00DA519C" w:rsidP="00B742BD">
      <w:pPr>
        <w:pStyle w:val="Paragraphe"/>
        <w:numPr>
          <w:ilvl w:val="0"/>
          <w:numId w:val="32"/>
        </w:numPr>
        <w:spacing w:afterLines="50"/>
        <w:rPr>
          <w:color w:val="000000" w:themeColor="text1"/>
          <w:sz w:val="24"/>
          <w:szCs w:val="24"/>
        </w:rPr>
      </w:pPr>
      <w:r w:rsidRPr="00B742BD">
        <w:rPr>
          <w:color w:val="000000" w:themeColor="text1"/>
          <w:sz w:val="24"/>
          <w:szCs w:val="24"/>
        </w:rPr>
        <w:t xml:space="preserve">The discard concerns a SRC no longer available for purchase, and the discard is approved by the ILG; or </w:t>
      </w:r>
    </w:p>
    <w:p w14:paraId="38052094" w14:textId="77777777" w:rsidR="00DA519C" w:rsidRPr="00B742BD" w:rsidRDefault="00DA519C" w:rsidP="00B742BD">
      <w:pPr>
        <w:pStyle w:val="Paragraphe"/>
        <w:numPr>
          <w:ilvl w:val="0"/>
          <w:numId w:val="32"/>
        </w:numPr>
        <w:spacing w:afterLines="50"/>
        <w:rPr>
          <w:color w:val="000000" w:themeColor="text1"/>
          <w:sz w:val="24"/>
          <w:szCs w:val="24"/>
        </w:rPr>
      </w:pPr>
      <w:r w:rsidRPr="00B742BD">
        <w:rPr>
          <w:color w:val="000000" w:themeColor="text1"/>
          <w:sz w:val="24"/>
          <w:szCs w:val="24"/>
        </w:rPr>
        <w:t>The discard concerns an HRC or PVS which is unambiguously prohibited by Section 7 ‘HRC Creation and Sequence Processing’, and the discard is approved by the ILG.</w:t>
      </w:r>
    </w:p>
    <w:p w14:paraId="37BFA056" w14:textId="77777777"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Objective models may encounter a rare PVS that is slightly outside the proponent’s understanding of the test plan constraints.</w:t>
      </w:r>
    </w:p>
    <w:p w14:paraId="6503752D" w14:textId="687232D9" w:rsidR="00DA519C" w:rsidRPr="00B742BD" w:rsidRDefault="00EB742F" w:rsidP="00B742BD">
      <w:pPr>
        <w:pStyle w:val="Heading2"/>
        <w:spacing w:before="0" w:afterLines="50" w:after="120"/>
        <w:jc w:val="both"/>
        <w:rPr>
          <w:color w:val="000000" w:themeColor="text1"/>
          <w:szCs w:val="24"/>
          <w:lang w:val="en-US"/>
        </w:rPr>
      </w:pPr>
      <w:bookmarkStart w:id="340" w:name="_Toc101855891"/>
      <w:bookmarkStart w:id="341" w:name="_Toc101856046"/>
      <w:bookmarkStart w:id="342" w:name="_Toc101864976"/>
      <w:bookmarkStart w:id="343" w:name="_Toc101865118"/>
      <w:bookmarkStart w:id="344" w:name="_Toc101866108"/>
      <w:bookmarkStart w:id="345" w:name="_Toc101855893"/>
      <w:bookmarkStart w:id="346" w:name="_Toc101856048"/>
      <w:bookmarkStart w:id="347" w:name="_Toc101864978"/>
      <w:bookmarkStart w:id="348" w:name="_Toc101865120"/>
      <w:bookmarkStart w:id="349" w:name="_Toc101866110"/>
      <w:bookmarkStart w:id="350" w:name="_Toc101855894"/>
      <w:bookmarkStart w:id="351" w:name="_Toc101856049"/>
      <w:bookmarkStart w:id="352" w:name="_Toc101864979"/>
      <w:bookmarkStart w:id="353" w:name="_Toc101865121"/>
      <w:bookmarkStart w:id="354" w:name="_Toc101866111"/>
      <w:bookmarkStart w:id="355" w:name="_Toc184817991"/>
      <w:bookmarkStart w:id="356" w:name="_Toc188374413"/>
      <w:bookmarkEnd w:id="257"/>
      <w:bookmarkEnd w:id="25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Pr="00B742BD">
        <w:rPr>
          <w:color w:val="000000" w:themeColor="text1"/>
          <w:szCs w:val="24"/>
          <w:lang w:val="en-US"/>
        </w:rPr>
        <w:t xml:space="preserve">8.2 </w:t>
      </w:r>
      <w:r w:rsidR="00DA519C" w:rsidRPr="00B742BD">
        <w:rPr>
          <w:color w:val="000000" w:themeColor="text1"/>
          <w:szCs w:val="24"/>
          <w:lang w:val="en-US"/>
        </w:rPr>
        <w:t>Calculating MOS Values for PVSs</w:t>
      </w:r>
      <w:bookmarkEnd w:id="355"/>
      <w:bookmarkEnd w:id="356"/>
    </w:p>
    <w:p w14:paraId="50B335F5" w14:textId="77777777" w:rsidR="00DA519C" w:rsidRPr="00B742BD" w:rsidRDefault="00DA519C" w:rsidP="00B742BD">
      <w:pPr>
        <w:tabs>
          <w:tab w:val="left" w:pos="6"/>
        </w:tabs>
        <w:spacing w:before="0" w:afterLines="50" w:after="120"/>
        <w:jc w:val="both"/>
        <w:rPr>
          <w:color w:val="000000" w:themeColor="text1"/>
        </w:rPr>
      </w:pPr>
      <w:r w:rsidRPr="00B742BD">
        <w:rPr>
          <w:color w:val="000000" w:themeColor="text1"/>
        </w:rPr>
        <w:t xml:space="preserve">The data analysis for NR models will be performed using the mean opinion score (MOS). </w:t>
      </w:r>
    </w:p>
    <w:p w14:paraId="107A9994" w14:textId="22CF07B7" w:rsidR="00DA519C" w:rsidRPr="00B742BD" w:rsidRDefault="00EB742F" w:rsidP="00B742BD">
      <w:pPr>
        <w:pStyle w:val="Heading2"/>
        <w:spacing w:before="0" w:afterLines="50" w:after="120"/>
        <w:jc w:val="both"/>
        <w:rPr>
          <w:color w:val="000000" w:themeColor="text1"/>
          <w:szCs w:val="24"/>
          <w:lang w:val="en-US"/>
        </w:rPr>
      </w:pPr>
      <w:bookmarkStart w:id="357" w:name="_Toc184817992"/>
      <w:bookmarkStart w:id="358" w:name="_Toc188374414"/>
      <w:r w:rsidRPr="00B742BD">
        <w:rPr>
          <w:color w:val="000000" w:themeColor="text1"/>
          <w:szCs w:val="24"/>
          <w:lang w:val="en-US"/>
        </w:rPr>
        <w:t xml:space="preserve">8.3 </w:t>
      </w:r>
      <w:r w:rsidR="00DA519C" w:rsidRPr="00B742BD">
        <w:rPr>
          <w:color w:val="000000" w:themeColor="text1"/>
          <w:szCs w:val="24"/>
          <w:lang w:val="en-US"/>
        </w:rPr>
        <w:t>Common Set</w:t>
      </w:r>
      <w:bookmarkEnd w:id="357"/>
      <w:bookmarkEnd w:id="358"/>
    </w:p>
    <w:p w14:paraId="4A628766" w14:textId="0F220640" w:rsidR="00DA519C" w:rsidRPr="00B742BD" w:rsidRDefault="00DA519C" w:rsidP="00B742BD">
      <w:pPr>
        <w:pStyle w:val="Paragraphe"/>
        <w:spacing w:afterLines="50"/>
        <w:rPr>
          <w:color w:val="000000" w:themeColor="text1"/>
          <w:sz w:val="24"/>
          <w:szCs w:val="24"/>
        </w:rPr>
      </w:pPr>
      <w:r w:rsidRPr="00B742BD">
        <w:rPr>
          <w:color w:val="000000" w:themeColor="text1"/>
          <w:sz w:val="24"/>
          <w:szCs w:val="24"/>
        </w:rPr>
        <w:t xml:space="preserve">The common set video sequences will be included in all experiments for the official ILG data analysis.  The preference is that this issue should not be re-discussed after model submission. </w:t>
      </w:r>
    </w:p>
    <w:p w14:paraId="40F13C94" w14:textId="26820A18" w:rsidR="00DA519C" w:rsidRPr="000E2305" w:rsidRDefault="00EB742F" w:rsidP="008D15D1">
      <w:pPr>
        <w:pStyle w:val="Heading2"/>
        <w:spacing w:before="0" w:afterLines="50" w:after="120"/>
        <w:rPr>
          <w:color w:val="000000" w:themeColor="text1"/>
          <w:lang w:val="en-US"/>
        </w:rPr>
      </w:pPr>
      <w:bookmarkStart w:id="359" w:name="_Toc184817993"/>
      <w:bookmarkStart w:id="360" w:name="_Toc188374415"/>
      <w:r w:rsidRPr="000E2305">
        <w:rPr>
          <w:color w:val="000000" w:themeColor="text1"/>
          <w:lang w:val="en-US"/>
        </w:rPr>
        <w:t xml:space="preserve">8.4 </w:t>
      </w:r>
      <w:r w:rsidR="00DA519C" w:rsidRPr="000E2305">
        <w:rPr>
          <w:color w:val="000000" w:themeColor="text1"/>
          <w:lang w:val="en-US"/>
        </w:rPr>
        <w:t>Mapping to the Subjective Scale</w:t>
      </w:r>
      <w:bookmarkEnd w:id="359"/>
      <w:bookmarkEnd w:id="360"/>
    </w:p>
    <w:p w14:paraId="67D01DE5" w14:textId="77777777" w:rsidR="002C6324" w:rsidRDefault="00DA519C" w:rsidP="00B742BD">
      <w:pPr>
        <w:spacing w:before="0" w:afterLines="50" w:after="120"/>
        <w:jc w:val="both"/>
        <w:rPr>
          <w:color w:val="000000" w:themeColor="text1"/>
        </w:rPr>
      </w:pPr>
      <w:r w:rsidRPr="000E2305">
        <w:rPr>
          <w:color w:val="000000" w:themeColor="text1"/>
        </w:rPr>
        <w:t xml:space="preserve">Subjective rating data often are compressed at the ends of the rating scales.  It is not reasonable for objective models of video quality to mimic this weakness of subjective data.  Therefore, a non-linear mapping step was applied before computing any of the performance metrics.  </w:t>
      </w:r>
    </w:p>
    <w:p w14:paraId="1CEA70D2" w14:textId="10C128FB" w:rsidR="00DA519C" w:rsidRPr="000E2305" w:rsidRDefault="00DA519C" w:rsidP="00B742BD">
      <w:pPr>
        <w:spacing w:before="0" w:afterLines="50" w:after="120"/>
        <w:jc w:val="both"/>
        <w:rPr>
          <w:color w:val="000000" w:themeColor="text1"/>
        </w:rPr>
      </w:pPr>
      <w:r w:rsidRPr="000E2305">
        <w:rPr>
          <w:color w:val="000000" w:themeColor="text1"/>
        </w:rPr>
        <w:t xml:space="preserve">A non-linear mapping function that has been found to perform well empirically is the cubic polynomial: </w:t>
      </w:r>
    </w:p>
    <w:p w14:paraId="68F6E4F8" w14:textId="77777777" w:rsidR="00DA519C" w:rsidRPr="000E2305" w:rsidRDefault="00DA519C" w:rsidP="008D15D1">
      <w:pPr>
        <w:spacing w:before="0" w:afterLines="50" w:after="120"/>
        <w:ind w:firstLine="706"/>
        <w:rPr>
          <w:color w:val="000000" w:themeColor="text1"/>
        </w:rPr>
      </w:pPr>
      <w:r w:rsidRPr="000E2305">
        <w:rPr>
          <w:i/>
          <w:iCs/>
          <w:color w:val="000000" w:themeColor="text1"/>
        </w:rPr>
        <w:t>MOSp = ax</w:t>
      </w:r>
      <w:r w:rsidRPr="000E2305">
        <w:rPr>
          <w:i/>
          <w:iCs/>
          <w:color w:val="000000" w:themeColor="text1"/>
          <w:vertAlign w:val="superscript"/>
        </w:rPr>
        <w:t>3</w:t>
      </w:r>
      <w:r w:rsidRPr="000E2305">
        <w:rPr>
          <w:i/>
          <w:iCs/>
          <w:color w:val="000000" w:themeColor="text1"/>
        </w:rPr>
        <w:t xml:space="preserve"> + bx</w:t>
      </w:r>
      <w:r w:rsidRPr="000E2305">
        <w:rPr>
          <w:i/>
          <w:iCs/>
          <w:color w:val="000000" w:themeColor="text1"/>
          <w:vertAlign w:val="superscript"/>
        </w:rPr>
        <w:t>2</w:t>
      </w:r>
      <w:r w:rsidRPr="000E2305">
        <w:rPr>
          <w:i/>
          <w:iCs/>
          <w:color w:val="000000" w:themeColor="text1"/>
        </w:rPr>
        <w:t xml:space="preserve"> + cx + d</w:t>
      </w:r>
    </w:p>
    <w:p w14:paraId="392F3D07" w14:textId="77777777" w:rsidR="00DA519C" w:rsidRPr="000E2305" w:rsidRDefault="00DA519C" w:rsidP="00B742BD">
      <w:pPr>
        <w:spacing w:before="0" w:afterLines="50" w:after="120"/>
        <w:jc w:val="both"/>
        <w:rPr>
          <w:color w:val="000000" w:themeColor="text1"/>
        </w:rPr>
      </w:pPr>
      <w:r w:rsidRPr="000E2305">
        <w:rPr>
          <w:color w:val="000000" w:themeColor="text1"/>
        </w:rPr>
        <w:t xml:space="preserve">where MOSp is the predicted MOS. The weightings </w:t>
      </w:r>
      <w:r w:rsidRPr="000E2305">
        <w:rPr>
          <w:i/>
          <w:color w:val="000000" w:themeColor="text1"/>
        </w:rPr>
        <w:t>a</w:t>
      </w:r>
      <w:r w:rsidRPr="000E2305">
        <w:rPr>
          <w:color w:val="000000" w:themeColor="text1"/>
        </w:rPr>
        <w:t xml:space="preserve">, </w:t>
      </w:r>
      <w:r w:rsidRPr="000E2305">
        <w:rPr>
          <w:i/>
          <w:color w:val="000000" w:themeColor="text1"/>
        </w:rPr>
        <w:t>b</w:t>
      </w:r>
      <w:r w:rsidRPr="000E2305">
        <w:rPr>
          <w:color w:val="000000" w:themeColor="text1"/>
        </w:rPr>
        <w:t xml:space="preserve"> and </w:t>
      </w:r>
      <w:r w:rsidRPr="000E2305">
        <w:rPr>
          <w:i/>
          <w:color w:val="000000" w:themeColor="text1"/>
        </w:rPr>
        <w:t>c</w:t>
      </w:r>
      <w:r w:rsidRPr="000E2305">
        <w:rPr>
          <w:color w:val="000000" w:themeColor="text1"/>
        </w:rPr>
        <w:t xml:space="preserve"> and the constant </w:t>
      </w:r>
      <w:r w:rsidRPr="000E2305">
        <w:rPr>
          <w:i/>
          <w:color w:val="000000" w:themeColor="text1"/>
        </w:rPr>
        <w:t>d</w:t>
      </w:r>
      <w:r w:rsidRPr="000E2305">
        <w:rPr>
          <w:color w:val="000000" w:themeColor="text1"/>
        </w:rPr>
        <w:t xml:space="preserve"> are obtained by fitting the function to the data [MOS]. </w:t>
      </w:r>
    </w:p>
    <w:p w14:paraId="35C4A968" w14:textId="07D3FE62" w:rsidR="00DA519C" w:rsidRPr="002C6324" w:rsidRDefault="00DA519C" w:rsidP="00B742BD">
      <w:pPr>
        <w:spacing w:before="0" w:afterLines="50" w:after="120"/>
        <w:jc w:val="both"/>
        <w:rPr>
          <w:color w:val="000000" w:themeColor="text1"/>
        </w:rPr>
      </w:pPr>
      <w:r w:rsidRPr="000E2305">
        <w:rPr>
          <w:color w:val="000000" w:themeColor="text1"/>
        </w:rPr>
        <w:t>The mapping function maximizes the correlation between MOSp and MOS:</w:t>
      </w:r>
    </w:p>
    <w:p w14:paraId="2C5746FA" w14:textId="3C0349C5" w:rsidR="00DA519C" w:rsidRPr="002C6324" w:rsidRDefault="00DA519C" w:rsidP="002C6324">
      <w:pPr>
        <w:spacing w:before="0" w:afterLines="50" w:after="120"/>
        <w:rPr>
          <w:i/>
          <w:iCs/>
          <w:color w:val="000000" w:themeColor="text1"/>
          <w:szCs w:val="32"/>
        </w:rPr>
      </w:pPr>
      <w:r w:rsidRPr="002C6324">
        <w:rPr>
          <w:i/>
          <w:iCs/>
          <w:color w:val="000000" w:themeColor="text1"/>
          <w:szCs w:val="32"/>
        </w:rPr>
        <w:tab/>
        <w:t>MOSp = (ax</w:t>
      </w:r>
      <w:r w:rsidRPr="002C6324">
        <w:rPr>
          <w:i/>
          <w:iCs/>
          <w:color w:val="000000" w:themeColor="text1"/>
          <w:szCs w:val="32"/>
          <w:vertAlign w:val="superscript"/>
        </w:rPr>
        <w:t>3</w:t>
      </w:r>
      <w:r w:rsidRPr="002C6324">
        <w:rPr>
          <w:i/>
          <w:iCs/>
          <w:color w:val="000000" w:themeColor="text1"/>
          <w:szCs w:val="32"/>
        </w:rPr>
        <w:t xml:space="preserve"> + bx</w:t>
      </w:r>
      <w:r w:rsidRPr="002C6324">
        <w:rPr>
          <w:i/>
          <w:iCs/>
          <w:color w:val="000000" w:themeColor="text1"/>
          <w:szCs w:val="32"/>
          <w:vertAlign w:val="superscript"/>
        </w:rPr>
        <w:t>2</w:t>
      </w:r>
      <w:r w:rsidRPr="002C6324">
        <w:rPr>
          <w:i/>
          <w:iCs/>
          <w:color w:val="000000" w:themeColor="text1"/>
          <w:szCs w:val="32"/>
        </w:rPr>
        <w:t xml:space="preserve"> + cx)</w:t>
      </w:r>
    </w:p>
    <w:p w14:paraId="2B4ABCA3" w14:textId="77777777" w:rsidR="00DA519C" w:rsidRPr="000E2305" w:rsidRDefault="00DA519C" w:rsidP="00B742BD">
      <w:pPr>
        <w:spacing w:before="0" w:afterLines="50" w:after="120"/>
        <w:jc w:val="both"/>
        <w:rPr>
          <w:color w:val="000000" w:themeColor="text1"/>
        </w:rPr>
      </w:pPr>
      <w:r w:rsidRPr="000E2305">
        <w:rPr>
          <w:color w:val="000000" w:themeColor="text1"/>
        </w:rPr>
        <w:t xml:space="preserve">This function must be constrained to be monotonic within the range of possible values for our purposes. </w:t>
      </w:r>
    </w:p>
    <w:p w14:paraId="6DF0D984" w14:textId="77777777" w:rsidR="00DA519C" w:rsidRPr="000E2305" w:rsidRDefault="00DA519C" w:rsidP="00B742BD">
      <w:pPr>
        <w:spacing w:before="0" w:afterLines="50" w:after="120"/>
        <w:jc w:val="both"/>
        <w:rPr>
          <w:color w:val="000000" w:themeColor="text1"/>
        </w:rPr>
      </w:pPr>
      <w:r w:rsidRPr="000E2305">
        <w:rPr>
          <w:color w:val="000000" w:themeColor="text1"/>
        </w:rPr>
        <w:lastRenderedPageBreak/>
        <w:t>This non-linear mapping procedure will be applied to each model’s outputs before the evaluation metrics are computed.  The ILG will use the same mapping tool for all models and all data sets.</w:t>
      </w:r>
    </w:p>
    <w:p w14:paraId="0FB220CD" w14:textId="45A7E8C7" w:rsidR="008D15D1" w:rsidRPr="000E2305" w:rsidRDefault="00DA519C" w:rsidP="00B742BD">
      <w:pPr>
        <w:spacing w:before="0" w:afterLines="50" w:after="120"/>
        <w:jc w:val="both"/>
        <w:rPr>
          <w:color w:val="000000" w:themeColor="text1"/>
        </w:rPr>
      </w:pPr>
      <w:r w:rsidRPr="000E2305">
        <w:rPr>
          <w:color w:val="000000" w:themeColor="text1"/>
        </w:rPr>
        <w:t xml:space="preserve">After the ILG computes the coefficients of the mapping functions, proponents will be allowed two weeks to check their own models’ coefficients and optionally submit replacement coefficients (for their models, only).  After two weeks, the mapping coefficients will be finalized. </w:t>
      </w:r>
    </w:p>
    <w:p w14:paraId="0F3738A5" w14:textId="7FB61E55" w:rsidR="00DA519C" w:rsidRPr="000E2305" w:rsidRDefault="00EB742F" w:rsidP="008D15D1">
      <w:pPr>
        <w:pStyle w:val="Heading2"/>
        <w:spacing w:before="0" w:afterLines="50" w:after="120"/>
        <w:ind w:left="706" w:hanging="706"/>
        <w:jc w:val="both"/>
        <w:rPr>
          <w:color w:val="000000" w:themeColor="text1"/>
          <w:lang w:val="en-US"/>
        </w:rPr>
      </w:pPr>
      <w:bookmarkStart w:id="361" w:name="_Toc184817994"/>
      <w:bookmarkStart w:id="362" w:name="_Toc188374416"/>
      <w:r w:rsidRPr="000E2305">
        <w:rPr>
          <w:color w:val="000000" w:themeColor="text1"/>
          <w:lang w:val="en-US"/>
        </w:rPr>
        <w:t xml:space="preserve">8.5 </w:t>
      </w:r>
      <w:r w:rsidR="00DA519C" w:rsidRPr="000E2305">
        <w:rPr>
          <w:color w:val="000000" w:themeColor="text1"/>
          <w:lang w:val="en-US"/>
        </w:rPr>
        <w:t>Evaluation Procedure</w:t>
      </w:r>
      <w:bookmarkEnd w:id="361"/>
      <w:bookmarkEnd w:id="362"/>
    </w:p>
    <w:p w14:paraId="5484BCE0" w14:textId="77777777" w:rsidR="00DA519C" w:rsidRPr="00B742BD" w:rsidRDefault="00DA519C" w:rsidP="008D15D1">
      <w:pPr>
        <w:pStyle w:val="Paragraphe"/>
        <w:spacing w:afterLines="50"/>
        <w:rPr>
          <w:color w:val="000000" w:themeColor="text1"/>
          <w:sz w:val="24"/>
          <w:szCs w:val="22"/>
        </w:rPr>
      </w:pPr>
      <w:r w:rsidRPr="00B742BD">
        <w:rPr>
          <w:color w:val="000000" w:themeColor="text1"/>
          <w:sz w:val="24"/>
          <w:szCs w:val="22"/>
        </w:rPr>
        <w:t xml:space="preserve">The performance of an objective quality model to each subjective dataset will be characterized by (1) calculating MOS values, (2) mapping to the subjective scale, (3) computing the following two evaluation metrics: </w:t>
      </w:r>
    </w:p>
    <w:p w14:paraId="034EBA4A" w14:textId="77777777" w:rsidR="00DA519C" w:rsidRPr="00B742BD" w:rsidRDefault="00DA519C" w:rsidP="008D15D1">
      <w:pPr>
        <w:pStyle w:val="Paragraphe"/>
        <w:numPr>
          <w:ilvl w:val="0"/>
          <w:numId w:val="30"/>
        </w:numPr>
        <w:spacing w:afterLines="50"/>
        <w:rPr>
          <w:color w:val="000000" w:themeColor="text1"/>
          <w:sz w:val="24"/>
          <w:szCs w:val="22"/>
        </w:rPr>
      </w:pPr>
      <w:r w:rsidRPr="00B742BD">
        <w:rPr>
          <w:color w:val="000000" w:themeColor="text1"/>
          <w:sz w:val="24"/>
          <w:szCs w:val="22"/>
        </w:rPr>
        <w:t>Root Mean Square Error (primary)</w:t>
      </w:r>
    </w:p>
    <w:p w14:paraId="7E4D6559" w14:textId="77777777" w:rsidR="00DA519C" w:rsidRPr="00B742BD" w:rsidRDefault="00DA519C" w:rsidP="008D15D1">
      <w:pPr>
        <w:pStyle w:val="Paragraphe"/>
        <w:numPr>
          <w:ilvl w:val="0"/>
          <w:numId w:val="30"/>
        </w:numPr>
        <w:spacing w:afterLines="50"/>
        <w:rPr>
          <w:color w:val="000000" w:themeColor="text1"/>
          <w:sz w:val="24"/>
          <w:szCs w:val="22"/>
        </w:rPr>
      </w:pPr>
      <w:r w:rsidRPr="00B742BD">
        <w:rPr>
          <w:color w:val="000000" w:themeColor="text1"/>
          <w:sz w:val="24"/>
          <w:szCs w:val="22"/>
        </w:rPr>
        <w:t>Pearson Correlation Coefficient (secondary)</w:t>
      </w:r>
    </w:p>
    <w:p w14:paraId="26B29ECC" w14:textId="257CBA09" w:rsidR="008D15D1" w:rsidRPr="00B742BD" w:rsidRDefault="00DA519C" w:rsidP="008D15D1">
      <w:pPr>
        <w:pStyle w:val="Paragraphe"/>
        <w:spacing w:afterLines="50"/>
        <w:rPr>
          <w:color w:val="000000" w:themeColor="text1"/>
          <w:sz w:val="24"/>
          <w:szCs w:val="22"/>
        </w:rPr>
      </w:pPr>
      <w:r w:rsidRPr="00B742BD">
        <w:rPr>
          <w:color w:val="000000" w:themeColor="text1"/>
          <w:sz w:val="24"/>
          <w:szCs w:val="22"/>
        </w:rPr>
        <w:t>along with the 95% confidence intervals of each.  Finally (4) testing RMSE for statistically significant differences among the performance of various models with the F-test.</w:t>
      </w:r>
    </w:p>
    <w:p w14:paraId="0367B712" w14:textId="71387E08" w:rsidR="00DA519C" w:rsidRPr="000E2305" w:rsidRDefault="00EB742F" w:rsidP="008D15D1">
      <w:pPr>
        <w:pStyle w:val="Heading3"/>
        <w:keepLines w:val="0"/>
        <w:widowControl w:val="0"/>
        <w:tabs>
          <w:tab w:val="num" w:pos="-1590"/>
        </w:tabs>
        <w:spacing w:before="0" w:afterLines="50" w:after="120"/>
        <w:rPr>
          <w:color w:val="000000" w:themeColor="text1"/>
          <w:lang w:val="en-US"/>
        </w:rPr>
      </w:pPr>
      <w:bookmarkStart w:id="363" w:name="_Toc184817995"/>
      <w:bookmarkStart w:id="364" w:name="_Toc188374417"/>
      <w:r w:rsidRPr="000E2305">
        <w:rPr>
          <w:color w:val="000000" w:themeColor="text1"/>
          <w:lang w:val="en-US"/>
        </w:rPr>
        <w:t xml:space="preserve">8.5.1 </w:t>
      </w:r>
      <w:r w:rsidR="00DA519C" w:rsidRPr="000E2305">
        <w:rPr>
          <w:color w:val="000000" w:themeColor="text1"/>
          <w:lang w:val="en-US"/>
        </w:rPr>
        <w:t>Pearson Correlation Coefficient</w:t>
      </w:r>
      <w:bookmarkEnd w:id="363"/>
      <w:bookmarkEnd w:id="364"/>
    </w:p>
    <w:p w14:paraId="3CE6D9F9" w14:textId="77777777" w:rsidR="00DA519C" w:rsidRPr="002C6324" w:rsidRDefault="00DA519C" w:rsidP="00B742BD">
      <w:pPr>
        <w:pStyle w:val="Head"/>
        <w:tabs>
          <w:tab w:val="clear" w:pos="6663"/>
          <w:tab w:val="left" w:pos="6"/>
        </w:tabs>
        <w:spacing w:afterLines="50" w:after="120"/>
        <w:jc w:val="both"/>
        <w:rPr>
          <w:rFonts w:ascii="Times New Roman" w:hAnsi="Times New Roman"/>
          <w:color w:val="000000" w:themeColor="text1"/>
          <w:sz w:val="24"/>
          <w:szCs w:val="24"/>
          <w:lang w:val="en-US"/>
        </w:rPr>
      </w:pPr>
      <w:r w:rsidRPr="00B742BD">
        <w:rPr>
          <w:rFonts w:ascii="Times New Roman" w:hAnsi="Times New Roman"/>
          <w:color w:val="000000" w:themeColor="text1"/>
          <w:sz w:val="24"/>
          <w:szCs w:val="22"/>
          <w:lang w:val="en-US"/>
        </w:rPr>
        <w:t xml:space="preserve">The Pearson correlation coefficient R (see equation 2) measures the linear relationship between a model’s performance and the subjective data.  Its great virtue is that it is on a standard, </w:t>
      </w:r>
      <w:r w:rsidRPr="002C6324">
        <w:rPr>
          <w:rFonts w:ascii="Times New Roman" w:hAnsi="Times New Roman"/>
          <w:color w:val="000000" w:themeColor="text1"/>
          <w:sz w:val="24"/>
          <w:szCs w:val="24"/>
          <w:lang w:val="en-US"/>
        </w:rPr>
        <w:t>comprehensible scale of -1 to 1 and it has been used frequently in similar testing.</w:t>
      </w:r>
    </w:p>
    <w:p w14:paraId="7F44F447" w14:textId="77777777" w:rsidR="00DA519C" w:rsidRPr="002C6324" w:rsidRDefault="00DA519C" w:rsidP="00B742BD">
      <w:pPr>
        <w:tabs>
          <w:tab w:val="left" w:pos="6"/>
        </w:tabs>
        <w:spacing w:before="0" w:afterLines="50" w:after="120"/>
        <w:jc w:val="both"/>
        <w:rPr>
          <w:color w:val="000000" w:themeColor="text1"/>
        </w:rPr>
      </w:pPr>
    </w:p>
    <w:p w14:paraId="135C4B4C" w14:textId="6A6BC92B" w:rsidR="00DA519C" w:rsidRPr="002C6324" w:rsidRDefault="0020099F" w:rsidP="008D15D1">
      <w:pPr>
        <w:pStyle w:val="Head"/>
        <w:tabs>
          <w:tab w:val="clear" w:pos="6663"/>
          <w:tab w:val="left" w:pos="6"/>
        </w:tabs>
        <w:spacing w:afterLines="50" w:after="120"/>
        <w:rPr>
          <w:rFonts w:ascii="Times New Roman" w:hAnsi="Times New Roman"/>
          <w:color w:val="000000" w:themeColor="text1"/>
          <w:sz w:val="24"/>
          <w:szCs w:val="24"/>
          <w:lang w:val="en-US"/>
        </w:rPr>
      </w:pPr>
      <w:r w:rsidRPr="002C6324">
        <w:rPr>
          <w:rFonts w:ascii="Times New Roman" w:hAnsi="Times New Roman"/>
          <w:color w:val="000000" w:themeColor="text1"/>
          <w:position w:val="-40"/>
          <w:sz w:val="24"/>
          <w:szCs w:val="24"/>
        </w:rPr>
        <w:object w:dxaOrig="3200" w:dyaOrig="1120" w14:anchorId="03B41B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9pt;height:68.65pt" o:ole="">
            <v:imagedata r:id="rId25" o:title=""/>
          </v:shape>
          <o:OLEObject Type="Embed" ProgID="Equation.DSMT4" ShapeID="_x0000_i1025" DrawAspect="Content" ObjectID="_1798987117" r:id="rId26"/>
        </w:object>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r>
      <w:r w:rsidR="00DA519C" w:rsidRPr="002C6324">
        <w:rPr>
          <w:rFonts w:ascii="Times New Roman" w:hAnsi="Times New Roman"/>
          <w:color w:val="000000" w:themeColor="text1"/>
          <w:sz w:val="24"/>
          <w:szCs w:val="24"/>
          <w:lang w:val="en-US"/>
        </w:rPr>
        <w:tab/>
        <w:t>(2)</w:t>
      </w:r>
    </w:p>
    <w:p w14:paraId="56C14DB1" w14:textId="1C61BAD6" w:rsidR="00DA519C" w:rsidRPr="002C6324" w:rsidRDefault="00DA519C" w:rsidP="00B742BD">
      <w:pPr>
        <w:tabs>
          <w:tab w:val="left" w:pos="6"/>
        </w:tabs>
        <w:spacing w:before="0" w:afterLines="50" w:after="120"/>
        <w:jc w:val="both"/>
        <w:rPr>
          <w:color w:val="000000" w:themeColor="text1"/>
        </w:rPr>
      </w:pPr>
    </w:p>
    <w:p w14:paraId="50CE6A26" w14:textId="77777777" w:rsidR="00DA519C" w:rsidRPr="000E2305" w:rsidRDefault="00DA519C" w:rsidP="00B742BD">
      <w:pPr>
        <w:tabs>
          <w:tab w:val="left" w:pos="6"/>
        </w:tabs>
        <w:spacing w:before="0" w:afterLines="50" w:after="120"/>
        <w:jc w:val="both"/>
        <w:rPr>
          <w:color w:val="000000" w:themeColor="text1"/>
        </w:rPr>
      </w:pPr>
      <w:r w:rsidRPr="000E2305">
        <w:rPr>
          <w:color w:val="000000" w:themeColor="text1"/>
        </w:rPr>
        <w:t xml:space="preserve">Xi denotes the subjective score (MOS(i) for NR models) and Yi the objective score (MOSp(i) for NR models).  N in equation (2) represents the total number of video clips considered in the analysis. </w:t>
      </w:r>
    </w:p>
    <w:p w14:paraId="1DF40353" w14:textId="77777777" w:rsidR="00DA519C" w:rsidRPr="000E2305" w:rsidRDefault="00DA519C" w:rsidP="00B742BD">
      <w:pPr>
        <w:tabs>
          <w:tab w:val="left" w:pos="6"/>
        </w:tabs>
        <w:spacing w:before="0" w:afterLines="50" w:after="120"/>
        <w:jc w:val="both"/>
        <w:rPr>
          <w:color w:val="000000" w:themeColor="text1"/>
        </w:rPr>
      </w:pPr>
      <w:r w:rsidRPr="000E2305">
        <w:rPr>
          <w:color w:val="000000" w:themeColor="text1"/>
        </w:rPr>
        <w:t>If the number of sequences in the entire test is 162 and there are 9 SRC videos in a full matrix of SRC and HRC, then the value of N in equation (2) is:</w:t>
      </w:r>
    </w:p>
    <w:p w14:paraId="35303755" w14:textId="77777777" w:rsidR="00DA519C" w:rsidRPr="000E2305" w:rsidRDefault="00DA519C" w:rsidP="00B742BD">
      <w:pPr>
        <w:widowControl w:val="0"/>
        <w:numPr>
          <w:ilvl w:val="0"/>
          <w:numId w:val="33"/>
        </w:numPr>
        <w:tabs>
          <w:tab w:val="left" w:pos="6"/>
          <w:tab w:val="left" w:pos="794"/>
          <w:tab w:val="left" w:pos="1191"/>
          <w:tab w:val="left" w:pos="1588"/>
          <w:tab w:val="left" w:pos="1985"/>
        </w:tabs>
        <w:spacing w:before="0" w:afterLines="50" w:after="120"/>
        <w:jc w:val="both"/>
        <w:rPr>
          <w:color w:val="000000" w:themeColor="text1"/>
        </w:rPr>
      </w:pPr>
      <w:r w:rsidRPr="000E2305">
        <w:rPr>
          <w:color w:val="000000" w:themeColor="text1"/>
        </w:rPr>
        <w:t>N=153 (=162-9 since the evaluation discards the reference videos and there are 9 reference videos in each experiment).</w:t>
      </w:r>
    </w:p>
    <w:p w14:paraId="15C789DA" w14:textId="77777777" w:rsidR="00DA519C" w:rsidRPr="000E2305" w:rsidRDefault="00DA519C" w:rsidP="00B742BD">
      <w:pPr>
        <w:widowControl w:val="0"/>
        <w:numPr>
          <w:ilvl w:val="0"/>
          <w:numId w:val="33"/>
        </w:numPr>
        <w:tabs>
          <w:tab w:val="left" w:pos="6"/>
          <w:tab w:val="left" w:pos="794"/>
          <w:tab w:val="left" w:pos="1191"/>
          <w:tab w:val="left" w:pos="1588"/>
          <w:tab w:val="left" w:pos="1985"/>
        </w:tabs>
        <w:spacing w:before="0" w:afterLines="50" w:after="120"/>
        <w:jc w:val="both"/>
        <w:rPr>
          <w:color w:val="000000" w:themeColor="text1"/>
        </w:rPr>
      </w:pPr>
      <w:r w:rsidRPr="000E2305">
        <w:rPr>
          <w:color w:val="000000" w:themeColor="text1"/>
        </w:rPr>
        <w:t>Note, if any PVS in the experiment is discarded for data analysis, then the value of N changes accordingly.</w:t>
      </w:r>
    </w:p>
    <w:p w14:paraId="23003F19" w14:textId="77777777" w:rsidR="00DA519C" w:rsidRPr="000E2305" w:rsidRDefault="00DA519C" w:rsidP="00B742BD">
      <w:pPr>
        <w:tabs>
          <w:tab w:val="left" w:pos="6"/>
        </w:tabs>
        <w:spacing w:before="0" w:afterLines="50" w:after="120"/>
        <w:jc w:val="both"/>
        <w:rPr>
          <w:color w:val="000000" w:themeColor="text1"/>
        </w:rPr>
      </w:pPr>
      <w:r w:rsidRPr="000E2305">
        <w:rPr>
          <w:color w:val="000000" w:themeColor="text1"/>
        </w:rPr>
        <w:t xml:space="preserve">The sampling distribution of Pearson's R is not normally distributed. "Fisher's z transformation"  converts Pearson's R to the normally distributed variable z. This transformation is given by the following equation : </w:t>
      </w:r>
    </w:p>
    <w:p w14:paraId="5B815FD2" w14:textId="3DE23489" w:rsidR="00DA519C" w:rsidRPr="002C6324" w:rsidRDefault="0020099F" w:rsidP="00083177">
      <w:pPr>
        <w:tabs>
          <w:tab w:val="left" w:pos="540"/>
        </w:tabs>
        <w:spacing w:before="0" w:afterLines="50" w:after="120"/>
        <w:rPr>
          <w:color w:val="000000" w:themeColor="text1"/>
          <w:sz w:val="32"/>
          <w:szCs w:val="32"/>
        </w:rPr>
      </w:pPr>
      <w:r w:rsidRPr="002C6324">
        <w:rPr>
          <w:color w:val="000000" w:themeColor="text1"/>
          <w:szCs w:val="32"/>
        </w:rPr>
        <w:tab/>
      </w:r>
      <w:r w:rsidR="0017159E" w:rsidRPr="002C6324">
        <w:rPr>
          <w:color w:val="000000" w:themeColor="text1"/>
          <w:position w:val="-28"/>
          <w:szCs w:val="32"/>
        </w:rPr>
        <w:object w:dxaOrig="1840" w:dyaOrig="680" w14:anchorId="69CB44C1">
          <v:shape id="_x0000_i1026" type="#_x0000_t75" style="width:92.1pt;height:33.5pt" o:ole="" filled="t">
            <v:fill color2="black" type="frame"/>
            <v:imagedata r:id="rId27" o:title=""/>
          </v:shape>
          <o:OLEObject Type="Embed" ProgID="Equation.DSMT4" ShapeID="_x0000_i1026" DrawAspect="Content" ObjectID="_1798987118" r:id="rId28"/>
        </w:object>
      </w:r>
      <w:r w:rsidR="00DA519C" w:rsidRPr="002C6324">
        <w:rPr>
          <w:color w:val="000000" w:themeColor="text1"/>
          <w:szCs w:val="32"/>
        </w:rPr>
        <w:tab/>
      </w:r>
      <w:r w:rsidRPr="002C6324">
        <w:rPr>
          <w:color w:val="000000" w:themeColor="text1"/>
          <w:szCs w:val="32"/>
        </w:rPr>
        <w:tab/>
      </w:r>
      <w:r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0C44F4" w:rsidRPr="002C6324">
        <w:rPr>
          <w:color w:val="000000" w:themeColor="text1"/>
          <w:szCs w:val="32"/>
        </w:rPr>
        <w:tab/>
      </w:r>
      <w:r w:rsidR="000C44F4" w:rsidRPr="002C6324">
        <w:rPr>
          <w:color w:val="000000" w:themeColor="text1"/>
          <w:szCs w:val="32"/>
        </w:rPr>
        <w:tab/>
      </w:r>
      <w:r w:rsidR="00DA519C" w:rsidRPr="002C6324">
        <w:rPr>
          <w:color w:val="000000" w:themeColor="text1"/>
          <w:szCs w:val="32"/>
        </w:rPr>
        <w:tab/>
        <w:t>(3)</w:t>
      </w:r>
    </w:p>
    <w:p w14:paraId="0D45EEE8" w14:textId="77777777" w:rsidR="00DA519C" w:rsidRPr="000E2305" w:rsidRDefault="00DA519C" w:rsidP="00B742BD">
      <w:pPr>
        <w:tabs>
          <w:tab w:val="left" w:pos="6"/>
        </w:tabs>
        <w:spacing w:before="0" w:afterLines="50" w:after="120"/>
        <w:jc w:val="both"/>
        <w:rPr>
          <w:color w:val="000000" w:themeColor="text1"/>
        </w:rPr>
      </w:pPr>
      <w:r w:rsidRPr="000E2305">
        <w:rPr>
          <w:color w:val="000000" w:themeColor="text1"/>
        </w:rPr>
        <w:t xml:space="preserve">The statistic of z is approximately normally distributed and its standard deviation is defined by: </w:t>
      </w:r>
    </w:p>
    <w:p w14:paraId="4EEAF82C" w14:textId="2A063EDE" w:rsidR="00DA519C" w:rsidRPr="002C6324" w:rsidRDefault="00DA519C" w:rsidP="008D15D1">
      <w:pPr>
        <w:pStyle w:val="Head"/>
        <w:tabs>
          <w:tab w:val="clear" w:pos="6663"/>
          <w:tab w:val="left" w:pos="270"/>
        </w:tabs>
        <w:spacing w:afterLines="50" w:after="120"/>
        <w:ind w:left="270"/>
        <w:rPr>
          <w:rFonts w:ascii="Times New Roman" w:hAnsi="Times New Roman"/>
          <w:color w:val="000000" w:themeColor="text1"/>
          <w:sz w:val="24"/>
          <w:szCs w:val="24"/>
        </w:rPr>
      </w:pPr>
      <w:r w:rsidRPr="002C6324">
        <w:rPr>
          <w:rFonts w:ascii="Times New Roman" w:hAnsi="Times New Roman"/>
          <w:color w:val="000000" w:themeColor="text1"/>
          <w:sz w:val="24"/>
          <w:szCs w:val="24"/>
        </w:rPr>
        <w:tab/>
      </w:r>
      <w:r w:rsidR="0020099F" w:rsidRPr="002C6324">
        <w:rPr>
          <w:rFonts w:ascii="Times New Roman" w:hAnsi="Times New Roman"/>
          <w:color w:val="000000" w:themeColor="text1"/>
          <w:position w:val="-26"/>
          <w:sz w:val="24"/>
          <w:szCs w:val="24"/>
        </w:rPr>
        <w:object w:dxaOrig="1300" w:dyaOrig="700" w14:anchorId="724BE20A">
          <v:shape id="_x0000_i1027" type="#_x0000_t75" style="width:65.3pt;height:42.7pt" o:ole="">
            <v:imagedata r:id="rId29" o:title=""/>
          </v:shape>
          <o:OLEObject Type="Embed" ProgID="Equation.DSMT4" ShapeID="_x0000_i1027" DrawAspect="Content" ObjectID="_1798987119" r:id="rId30"/>
        </w:object>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0020099F"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r>
      <w:r w:rsidRPr="002C6324">
        <w:rPr>
          <w:rFonts w:ascii="Times New Roman" w:hAnsi="Times New Roman"/>
          <w:color w:val="000000" w:themeColor="text1"/>
          <w:sz w:val="24"/>
          <w:szCs w:val="24"/>
        </w:rPr>
        <w:tab/>
        <w:t xml:space="preserve">(4)  </w:t>
      </w:r>
    </w:p>
    <w:p w14:paraId="4BCAF2FF" w14:textId="54D3F9A5" w:rsidR="00DA519C" w:rsidRPr="000E2305" w:rsidRDefault="00DA519C" w:rsidP="00B742BD">
      <w:pPr>
        <w:tabs>
          <w:tab w:val="left" w:pos="6"/>
        </w:tabs>
        <w:spacing w:before="0" w:afterLines="50" w:after="120"/>
        <w:jc w:val="both"/>
        <w:rPr>
          <w:color w:val="000000" w:themeColor="text1"/>
        </w:rPr>
      </w:pPr>
      <w:r w:rsidRPr="000E2305">
        <w:rPr>
          <w:color w:val="000000" w:themeColor="text1"/>
        </w:rPr>
        <w:lastRenderedPageBreak/>
        <w:t>The 95% confidence interval (CI) for the correlation coefficient is determined using the Gaussian distribution, which characterizes the variable z and it is given by (5)</w:t>
      </w:r>
    </w:p>
    <w:p w14:paraId="765E685E" w14:textId="29602446" w:rsidR="00DA519C" w:rsidRPr="000E2305" w:rsidRDefault="00DA519C" w:rsidP="002C6324">
      <w:pPr>
        <w:tabs>
          <w:tab w:val="left" w:pos="6"/>
        </w:tabs>
        <w:spacing w:before="0" w:afterLines="50" w:after="120"/>
        <w:ind w:firstLine="360"/>
        <w:rPr>
          <w:color w:val="000000" w:themeColor="text1"/>
        </w:rPr>
      </w:pPr>
      <w:r w:rsidRPr="000E2305">
        <w:rPr>
          <w:color w:val="000000" w:themeColor="text1"/>
          <w:position w:val="-10"/>
        </w:rPr>
        <w:object w:dxaOrig="1359" w:dyaOrig="340" w14:anchorId="31D2DCD9">
          <v:shape id="_x0000_i1028" type="#_x0000_t75" style="width:67pt;height:17.6pt" o:ole="">
            <v:imagedata r:id="rId31" o:title=""/>
          </v:shape>
          <o:OLEObject Type="Embed" ProgID="Equation.3" ShapeID="_x0000_i1028" DrawAspect="Content" ObjectID="_1798987120" r:id="rId32"/>
        </w:object>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t xml:space="preserve">                </w:t>
      </w:r>
      <w:r w:rsidRPr="000E2305">
        <w:rPr>
          <w:color w:val="000000" w:themeColor="text1"/>
        </w:rPr>
        <w:tab/>
      </w:r>
      <w:r w:rsidRPr="000E2305">
        <w:rPr>
          <w:color w:val="000000" w:themeColor="text1"/>
        </w:rPr>
        <w:tab/>
      </w:r>
      <w:r w:rsidRPr="000E2305">
        <w:rPr>
          <w:color w:val="000000" w:themeColor="text1"/>
        </w:rPr>
        <w:tab/>
        <w:t>(5)</w:t>
      </w:r>
    </w:p>
    <w:p w14:paraId="1ED6DD9B" w14:textId="19DB20DB" w:rsidR="00DA519C" w:rsidRPr="002C6324" w:rsidRDefault="00DA519C" w:rsidP="00B742BD">
      <w:pPr>
        <w:tabs>
          <w:tab w:val="left" w:pos="6"/>
        </w:tabs>
        <w:spacing w:before="0" w:afterLines="50" w:after="120"/>
        <w:jc w:val="both"/>
        <w:rPr>
          <w:rFonts w:ascii="Arial" w:hAnsi="Arial"/>
          <w:color w:val="000000" w:themeColor="text1"/>
          <w:sz w:val="16"/>
          <w:szCs w:val="20"/>
        </w:rPr>
      </w:pPr>
      <w:r w:rsidRPr="002C6324">
        <w:rPr>
          <w:bCs/>
          <w:color w:val="000000" w:themeColor="text1"/>
          <w:sz w:val="20"/>
          <w:szCs w:val="20"/>
        </w:rPr>
        <w:t>NOTE</w:t>
      </w:r>
      <w:r w:rsidR="00B742BD" w:rsidRPr="002C6324">
        <w:rPr>
          <w:bCs/>
          <w:color w:val="000000" w:themeColor="text1"/>
          <w:sz w:val="20"/>
          <w:szCs w:val="20"/>
        </w:rPr>
        <w:t xml:space="preserve"> </w:t>
      </w:r>
      <w:r w:rsidRPr="002C6324">
        <w:rPr>
          <w:bCs/>
          <w:color w:val="000000" w:themeColor="text1"/>
          <w:sz w:val="20"/>
          <w:szCs w:val="20"/>
        </w:rPr>
        <w:t>1:</w:t>
      </w:r>
      <w:r w:rsidRPr="002C6324">
        <w:rPr>
          <w:color w:val="000000" w:themeColor="text1"/>
          <w:sz w:val="20"/>
          <w:szCs w:val="20"/>
        </w:rPr>
        <w:t xml:space="preserve"> For a Gaussian distribution, K1 = 1.96 for the 95% confidence interval. If N&lt;30 samples are used then the Gaussian distribution must be replaced by the appropriate Student's t distribution, depending on the specific number of samples used.</w:t>
      </w:r>
    </w:p>
    <w:p w14:paraId="071A5081" w14:textId="77777777" w:rsidR="00DA519C" w:rsidRPr="000E2305" w:rsidRDefault="00DA519C" w:rsidP="00B742BD">
      <w:pPr>
        <w:tabs>
          <w:tab w:val="left" w:pos="6"/>
        </w:tabs>
        <w:spacing w:before="0" w:afterLines="50" w:after="120"/>
        <w:jc w:val="both"/>
        <w:rPr>
          <w:color w:val="000000" w:themeColor="text1"/>
        </w:rPr>
      </w:pPr>
      <w:r w:rsidRPr="000E2305">
        <w:rPr>
          <w:color w:val="000000" w:themeColor="text1"/>
        </w:rPr>
        <w:t>Therefore, in the context of this test, K1 = 1.96.</w:t>
      </w:r>
    </w:p>
    <w:p w14:paraId="178F2B39" w14:textId="77777777" w:rsidR="00DA519C" w:rsidRPr="000E2305" w:rsidRDefault="00DA519C" w:rsidP="00B742BD">
      <w:pPr>
        <w:keepNext/>
        <w:tabs>
          <w:tab w:val="left" w:pos="6"/>
        </w:tabs>
        <w:spacing w:before="0" w:afterLines="50" w:after="120"/>
        <w:jc w:val="both"/>
        <w:rPr>
          <w:color w:val="000000" w:themeColor="text1"/>
          <w:sz w:val="20"/>
        </w:rPr>
      </w:pPr>
      <w:r w:rsidRPr="000E2305">
        <w:rPr>
          <w:color w:val="000000" w:themeColor="text1"/>
        </w:rPr>
        <w:t>The lower and upper bound associated to the 95% confidence interval (CI) for the correlation coefficient is computed for the Fisher's z value:</w:t>
      </w:r>
    </w:p>
    <w:p w14:paraId="6A79F2AF" w14:textId="77777777" w:rsidR="00DA519C" w:rsidRPr="002C6324" w:rsidRDefault="00DA519C" w:rsidP="008D15D1">
      <w:pPr>
        <w:tabs>
          <w:tab w:val="left" w:pos="6"/>
        </w:tabs>
        <w:spacing w:before="0" w:afterLines="50" w:after="120"/>
        <w:ind w:firstLine="360"/>
        <w:rPr>
          <w:color w:val="000000" w:themeColor="text1"/>
          <w:szCs w:val="32"/>
        </w:rPr>
      </w:pPr>
      <w:r w:rsidRPr="002C6324">
        <w:rPr>
          <w:color w:val="000000" w:themeColor="text1"/>
          <w:position w:val="-10"/>
          <w:szCs w:val="32"/>
        </w:rPr>
        <w:object w:dxaOrig="2580" w:dyaOrig="340" w14:anchorId="016F2F1A">
          <v:shape id="_x0000_i1029" type="#_x0000_t75" style="width:128.1pt;height:17.6pt" o:ole="">
            <v:imagedata r:id="rId33" o:title=""/>
          </v:shape>
          <o:OLEObject Type="Embed" ProgID="Equation.3" ShapeID="_x0000_i1029" DrawAspect="Content" ObjectID="_1798987121" r:id="rId34"/>
        </w:object>
      </w:r>
    </w:p>
    <w:p w14:paraId="636020A1" w14:textId="77777777" w:rsidR="00DA519C" w:rsidRPr="002C6324" w:rsidRDefault="00DA519C" w:rsidP="008D15D1">
      <w:pPr>
        <w:tabs>
          <w:tab w:val="left" w:pos="6"/>
        </w:tabs>
        <w:spacing w:before="0" w:afterLines="50" w:after="120"/>
        <w:ind w:firstLine="360"/>
        <w:rPr>
          <w:color w:val="000000" w:themeColor="text1"/>
          <w:sz w:val="32"/>
          <w:szCs w:val="32"/>
        </w:rPr>
      </w:pPr>
      <w:r w:rsidRPr="002C6324">
        <w:rPr>
          <w:color w:val="000000" w:themeColor="text1"/>
          <w:position w:val="-10"/>
          <w:szCs w:val="32"/>
        </w:rPr>
        <w:object w:dxaOrig="2540" w:dyaOrig="340" w14:anchorId="216EA9C0">
          <v:shape id="_x0000_i1030" type="#_x0000_t75" style="width:128.1pt;height:17.6pt" o:ole="">
            <v:imagedata r:id="rId35" o:title=""/>
          </v:shape>
          <o:OLEObject Type="Embed" ProgID="Equation.3" ShapeID="_x0000_i1030" DrawAspect="Content" ObjectID="_1798987122" r:id="rId36"/>
        </w:object>
      </w:r>
    </w:p>
    <w:p w14:paraId="79D0A065" w14:textId="512F7FB8" w:rsidR="00DA519C" w:rsidRPr="002C6324" w:rsidRDefault="00DA519C" w:rsidP="00B742BD">
      <w:pPr>
        <w:tabs>
          <w:tab w:val="left" w:pos="6"/>
        </w:tabs>
        <w:spacing w:before="0" w:afterLines="50" w:after="120"/>
        <w:jc w:val="both"/>
        <w:rPr>
          <w:color w:val="000000" w:themeColor="text1"/>
          <w:sz w:val="20"/>
          <w:szCs w:val="18"/>
        </w:rPr>
      </w:pPr>
      <w:r w:rsidRPr="002C6324">
        <w:rPr>
          <w:color w:val="000000" w:themeColor="text1"/>
          <w:sz w:val="20"/>
          <w:szCs w:val="18"/>
        </w:rPr>
        <w:t>NOTE</w:t>
      </w:r>
      <w:r w:rsidR="00B742BD" w:rsidRPr="002C6324">
        <w:rPr>
          <w:color w:val="000000" w:themeColor="text1"/>
          <w:sz w:val="20"/>
          <w:szCs w:val="18"/>
        </w:rPr>
        <w:t xml:space="preserve"> </w:t>
      </w:r>
      <w:r w:rsidRPr="002C6324">
        <w:rPr>
          <w:color w:val="000000" w:themeColor="text1"/>
          <w:sz w:val="20"/>
          <w:szCs w:val="18"/>
        </w:rPr>
        <w:t>2</w:t>
      </w:r>
      <w:r w:rsidRPr="002C6324">
        <w:rPr>
          <w:b/>
          <w:color w:val="000000" w:themeColor="text1"/>
          <w:sz w:val="20"/>
          <w:szCs w:val="18"/>
        </w:rPr>
        <w:t xml:space="preserve">: </w:t>
      </w:r>
      <w:r w:rsidRPr="002C6324">
        <w:rPr>
          <w:color w:val="000000" w:themeColor="text1"/>
          <w:sz w:val="20"/>
          <w:szCs w:val="18"/>
        </w:rPr>
        <w:t>The values of Fisher's z of lower and upper bounds are then converted back to Pearson's R to get the CI of correlation R.</w:t>
      </w:r>
    </w:p>
    <w:p w14:paraId="53A62FB6" w14:textId="2056AD86" w:rsidR="00DA519C" w:rsidRPr="000E2305" w:rsidRDefault="00EB742F" w:rsidP="00B742BD">
      <w:pPr>
        <w:pStyle w:val="Heading3"/>
        <w:keepLines w:val="0"/>
        <w:widowControl w:val="0"/>
        <w:tabs>
          <w:tab w:val="num" w:pos="-1590"/>
        </w:tabs>
        <w:spacing w:before="0" w:afterLines="50" w:after="120"/>
        <w:jc w:val="both"/>
        <w:rPr>
          <w:color w:val="000000" w:themeColor="text1"/>
          <w:lang w:val="en-US"/>
        </w:rPr>
      </w:pPr>
      <w:bookmarkStart w:id="365" w:name="_Toc184817996"/>
      <w:bookmarkStart w:id="366" w:name="_Toc188374418"/>
      <w:r w:rsidRPr="000E2305">
        <w:rPr>
          <w:color w:val="000000" w:themeColor="text1"/>
          <w:lang w:val="en-US"/>
        </w:rPr>
        <w:t xml:space="preserve">8.5.2 </w:t>
      </w:r>
      <w:r w:rsidR="00DA519C" w:rsidRPr="000E2305">
        <w:rPr>
          <w:color w:val="000000" w:themeColor="text1"/>
          <w:lang w:val="en-US"/>
        </w:rPr>
        <w:t>Root Mean Square Error</w:t>
      </w:r>
      <w:bookmarkEnd w:id="365"/>
      <w:bookmarkEnd w:id="366"/>
    </w:p>
    <w:p w14:paraId="29813E0C" w14:textId="77777777" w:rsidR="00DA519C" w:rsidRPr="000E2305" w:rsidRDefault="00DA519C" w:rsidP="00B742BD">
      <w:pPr>
        <w:spacing w:before="0" w:afterLines="50" w:after="120"/>
        <w:jc w:val="both"/>
        <w:rPr>
          <w:color w:val="000000" w:themeColor="text1"/>
        </w:rPr>
      </w:pPr>
      <w:r w:rsidRPr="000E2305">
        <w:rPr>
          <w:color w:val="000000" w:themeColor="text1"/>
        </w:rPr>
        <w:t>The accuracy of the objective metric is evaluated using the root mean square error (rmse) evaluation metric.</w:t>
      </w:r>
    </w:p>
    <w:p w14:paraId="5E361F89" w14:textId="77777777" w:rsidR="00DA519C" w:rsidRPr="000E2305" w:rsidRDefault="00DA519C" w:rsidP="00B742BD">
      <w:pPr>
        <w:spacing w:before="0" w:afterLines="50" w:after="120"/>
        <w:jc w:val="both"/>
        <w:rPr>
          <w:color w:val="000000" w:themeColor="text1"/>
        </w:rPr>
      </w:pPr>
      <w:r w:rsidRPr="000E2305">
        <w:rPr>
          <w:color w:val="000000" w:themeColor="text1"/>
        </w:rPr>
        <w:t xml:space="preserve">The difference between measured and predicted MOS is defined as the absolute prediction error Perror: </w:t>
      </w:r>
    </w:p>
    <w:p w14:paraId="79900064" w14:textId="77777777" w:rsidR="00DA519C" w:rsidRPr="000E2305" w:rsidRDefault="00DA519C" w:rsidP="008D15D1">
      <w:pPr>
        <w:spacing w:before="0" w:afterLines="50" w:after="120"/>
        <w:ind w:firstLine="706"/>
        <w:rPr>
          <w:i/>
          <w:iCs/>
          <w:color w:val="000000" w:themeColor="text1"/>
          <w:lang w:val="pt-BR"/>
        </w:rPr>
      </w:pPr>
      <w:r w:rsidRPr="000E2305">
        <w:rPr>
          <w:i/>
          <w:iCs/>
          <w:color w:val="000000" w:themeColor="text1"/>
          <w:lang w:val="pt-BR"/>
        </w:rPr>
        <w:t>Perror(i) = MOS(i) – MOSp(i)</w:t>
      </w:r>
    </w:p>
    <w:p w14:paraId="5E08BC0C" w14:textId="77777777" w:rsidR="00DA519C" w:rsidRPr="000E2305" w:rsidRDefault="00DA519C" w:rsidP="00B742BD">
      <w:pPr>
        <w:spacing w:before="0" w:afterLines="50" w:after="120"/>
        <w:jc w:val="both"/>
        <w:rPr>
          <w:color w:val="000000" w:themeColor="text1"/>
        </w:rPr>
      </w:pPr>
      <w:r w:rsidRPr="000E2305">
        <w:rPr>
          <w:color w:val="000000" w:themeColor="text1"/>
        </w:rPr>
        <w:t>where the index i denotes the video sample.</w:t>
      </w:r>
    </w:p>
    <w:p w14:paraId="2B195904" w14:textId="77777777" w:rsidR="00DA519C" w:rsidRPr="000E2305" w:rsidRDefault="00DA519C" w:rsidP="00B742BD">
      <w:pPr>
        <w:spacing w:before="0" w:afterLines="50" w:after="120"/>
        <w:jc w:val="both"/>
        <w:rPr>
          <w:color w:val="000000" w:themeColor="text1"/>
        </w:rPr>
      </w:pPr>
      <w:r w:rsidRPr="000E2305">
        <w:rPr>
          <w:color w:val="000000" w:themeColor="text1"/>
        </w:rPr>
        <w:t xml:space="preserve">The root-mean-square error of the absolute prediction error Perror is calculated with the formula: </w:t>
      </w:r>
    </w:p>
    <w:p w14:paraId="0678B2CB" w14:textId="12A357A1" w:rsidR="00DA519C" w:rsidRPr="002C6324" w:rsidRDefault="00331148" w:rsidP="008D15D1">
      <w:pPr>
        <w:spacing w:before="0" w:afterLines="50" w:after="120"/>
        <w:ind w:firstLine="360"/>
        <w:rPr>
          <w:color w:val="000000" w:themeColor="text1"/>
          <w:szCs w:val="32"/>
        </w:rPr>
      </w:pPr>
      <w:r w:rsidRPr="002C6324">
        <w:rPr>
          <w:color w:val="000000" w:themeColor="text1"/>
          <w:position w:val="-32"/>
          <w:szCs w:val="32"/>
        </w:rPr>
        <w:object w:dxaOrig="3100" w:dyaOrig="800" w14:anchorId="2A010B47">
          <v:shape id="_x0000_i1031" type="#_x0000_t75" style="width:155.7pt;height:39.35pt" o:ole="" filled="t">
            <v:fill color2="black" type="frame"/>
            <v:imagedata r:id="rId37" o:title=""/>
          </v:shape>
          <o:OLEObject Type="Embed" ProgID="Equation.DSMT4" ShapeID="_x0000_i1031" DrawAspect="Content" ObjectID="_1798987123" r:id="rId38"/>
        </w:object>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r>
      <w:r w:rsidR="00DA519C" w:rsidRPr="002C6324">
        <w:rPr>
          <w:color w:val="000000" w:themeColor="text1"/>
          <w:szCs w:val="32"/>
        </w:rPr>
        <w:tab/>
        <w:t>(7)</w:t>
      </w:r>
    </w:p>
    <w:p w14:paraId="5F6FBC08" w14:textId="77777777" w:rsidR="00DA519C" w:rsidRPr="000E2305" w:rsidRDefault="00DA519C" w:rsidP="008D15D1">
      <w:pPr>
        <w:spacing w:before="0" w:afterLines="50" w:after="120"/>
        <w:rPr>
          <w:color w:val="000000" w:themeColor="text1"/>
        </w:rPr>
      </w:pPr>
      <w:r w:rsidRPr="000E2305">
        <w:rPr>
          <w:color w:val="000000" w:themeColor="text1"/>
        </w:rPr>
        <w:t>where N denotes the total number of video clips considered in the analysis, and d is the number of degrees of freedom of the mapping function (1).</w:t>
      </w:r>
    </w:p>
    <w:p w14:paraId="5C8D7824" w14:textId="77777777" w:rsidR="00DA519C" w:rsidRPr="000E2305" w:rsidRDefault="00DA519C" w:rsidP="008D15D1">
      <w:pPr>
        <w:tabs>
          <w:tab w:val="left" w:pos="6"/>
        </w:tabs>
        <w:spacing w:before="0" w:afterLines="50" w:after="120"/>
        <w:rPr>
          <w:color w:val="000000" w:themeColor="text1"/>
          <w:szCs w:val="22"/>
        </w:rPr>
      </w:pPr>
      <w:r w:rsidRPr="000E2305">
        <w:rPr>
          <w:color w:val="000000" w:themeColor="text1"/>
          <w:szCs w:val="22"/>
        </w:rPr>
        <w:t>In the case of a mapping using a 3</w:t>
      </w:r>
      <w:r w:rsidRPr="000E2305">
        <w:rPr>
          <w:color w:val="000000" w:themeColor="text1"/>
          <w:szCs w:val="22"/>
          <w:vertAlign w:val="superscript"/>
        </w:rPr>
        <w:t>rd</w:t>
      </w:r>
      <w:r w:rsidRPr="000E2305">
        <w:rPr>
          <w:color w:val="000000" w:themeColor="text1"/>
          <w:szCs w:val="22"/>
        </w:rPr>
        <w:t>-order monotonic polynomial function, d=4 (since there are 4 coefficients in the fitting function).</w:t>
      </w:r>
    </w:p>
    <w:p w14:paraId="4A148E07" w14:textId="77777777" w:rsidR="00DA519C" w:rsidRPr="000E2305" w:rsidRDefault="00DA519C" w:rsidP="008D15D1">
      <w:pPr>
        <w:tabs>
          <w:tab w:val="left" w:pos="6"/>
        </w:tabs>
        <w:spacing w:before="0" w:afterLines="50" w:after="120"/>
        <w:rPr>
          <w:color w:val="000000" w:themeColor="text1"/>
          <w:szCs w:val="22"/>
        </w:rPr>
      </w:pPr>
      <w:r w:rsidRPr="000E2305">
        <w:rPr>
          <w:color w:val="000000" w:themeColor="text1"/>
          <w:szCs w:val="22"/>
        </w:rPr>
        <w:t>In the case of a mapping using a 3</w:t>
      </w:r>
      <w:r w:rsidRPr="000E2305">
        <w:rPr>
          <w:color w:val="000000" w:themeColor="text1"/>
          <w:szCs w:val="22"/>
          <w:vertAlign w:val="superscript"/>
        </w:rPr>
        <w:t>rd</w:t>
      </w:r>
      <w:r w:rsidRPr="000E2305">
        <w:rPr>
          <w:color w:val="000000" w:themeColor="text1"/>
          <w:szCs w:val="22"/>
        </w:rPr>
        <w:t>-order monotonic polynomial function, d=4 (since there are 4 coefficients in the fitting function).</w:t>
      </w:r>
    </w:p>
    <w:p w14:paraId="470F1B3E" w14:textId="77777777" w:rsidR="00DA519C" w:rsidRPr="000E2305" w:rsidRDefault="00DA519C" w:rsidP="008D15D1">
      <w:pPr>
        <w:tabs>
          <w:tab w:val="left" w:pos="6"/>
        </w:tabs>
        <w:spacing w:before="0" w:afterLines="50" w:after="120"/>
        <w:rPr>
          <w:color w:val="000000" w:themeColor="text1"/>
        </w:rPr>
      </w:pPr>
      <w:r w:rsidRPr="000E2305">
        <w:rPr>
          <w:color w:val="000000" w:themeColor="text1"/>
        </w:rPr>
        <w:t xml:space="preserve">In the context of this test plan, the value of N in equation (7) is: </w:t>
      </w:r>
    </w:p>
    <w:p w14:paraId="2994E3A1" w14:textId="77777777" w:rsidR="00DA519C" w:rsidRPr="000E2305" w:rsidRDefault="00DA519C" w:rsidP="008D15D1">
      <w:pPr>
        <w:numPr>
          <w:ilvl w:val="0"/>
          <w:numId w:val="34"/>
        </w:numPr>
        <w:tabs>
          <w:tab w:val="left" w:pos="6"/>
        </w:tabs>
        <w:suppressAutoHyphens/>
        <w:spacing w:before="0" w:afterLines="50" w:after="120"/>
        <w:jc w:val="both"/>
        <w:rPr>
          <w:color w:val="000000" w:themeColor="text1"/>
        </w:rPr>
      </w:pPr>
      <w:r w:rsidRPr="000E2305">
        <w:rPr>
          <w:color w:val="000000" w:themeColor="text1"/>
        </w:rPr>
        <w:t>NOTE: if any PVS in the experiment is discarded for data analysis, then the value of N changes accordingly.</w:t>
      </w:r>
    </w:p>
    <w:p w14:paraId="61136CDA" w14:textId="50E30BD8" w:rsidR="00DA519C" w:rsidRPr="000E2305" w:rsidRDefault="00DA519C" w:rsidP="008D15D1">
      <w:pPr>
        <w:spacing w:before="0" w:afterLines="50" w:after="120"/>
        <w:rPr>
          <w:color w:val="000000" w:themeColor="text1"/>
        </w:rPr>
      </w:pPr>
      <w:r w:rsidRPr="000E2305">
        <w:rPr>
          <w:color w:val="000000" w:themeColor="text1"/>
        </w:rPr>
        <w:t xml:space="preserve">The root mean square error is approximately characterized by a </w:t>
      </w:r>
      <w:r w:rsidRPr="000E2305">
        <w:rPr>
          <w:rFonts w:ascii="Symbol" w:hAnsi="Symbol"/>
          <w:color w:val="000000" w:themeColor="text1"/>
        </w:rPr>
        <w:t></w:t>
      </w:r>
      <w:r w:rsidRPr="000E2305">
        <w:rPr>
          <w:rFonts w:ascii="Symbol" w:hAnsi="Symbol"/>
          <w:color w:val="000000" w:themeColor="text1"/>
        </w:rPr>
        <w:t></w:t>
      </w:r>
      <w:r w:rsidRPr="000E2305">
        <w:rPr>
          <w:rFonts w:ascii="Symbol" w:hAnsi="Symbol"/>
          <w:color w:val="000000" w:themeColor="text1"/>
        </w:rPr>
        <w:t></w:t>
      </w:r>
      <w:r w:rsidRPr="000E2305">
        <w:rPr>
          <w:color w:val="000000" w:themeColor="text1"/>
        </w:rPr>
        <w:t>^2 (n) [</w:t>
      </w:r>
      <w:r w:rsidR="00A34D30">
        <w:rPr>
          <w:color w:val="000000" w:themeColor="text1"/>
        </w:rPr>
        <w:t>1</w:t>
      </w:r>
      <w:r w:rsidRPr="000E2305">
        <w:rPr>
          <w:color w:val="000000" w:themeColor="text1"/>
        </w:rPr>
        <w:t xml:space="preserve">], where n represents the degrees of freedom and it is defined by (8): </w:t>
      </w:r>
    </w:p>
    <w:p w14:paraId="4143D9D6" w14:textId="04CE7D27" w:rsidR="00DA519C" w:rsidRPr="002C6324" w:rsidRDefault="007678E3" w:rsidP="008D15D1">
      <w:pPr>
        <w:spacing w:before="0" w:afterLines="50" w:after="120"/>
        <w:ind w:firstLine="360"/>
        <w:rPr>
          <w:color w:val="000000" w:themeColor="text1"/>
        </w:rPr>
      </w:pPr>
      <w:r w:rsidRPr="002C6324">
        <w:rPr>
          <w:i/>
          <w:iCs/>
        </w:rPr>
        <w:t>n=N-d</w:t>
      </w:r>
      <w:r w:rsidR="00DA519C" w:rsidRPr="002C6324">
        <w:rPr>
          <w:color w:val="000000" w:themeColor="text1"/>
        </w:rPr>
        <w:tab/>
      </w:r>
      <w:r w:rsidR="00DA519C" w:rsidRPr="002C6324">
        <w:rPr>
          <w:color w:val="000000" w:themeColor="text1"/>
        </w:rPr>
        <w:tab/>
      </w:r>
      <w:r w:rsidR="00DA519C" w:rsidRPr="002C6324">
        <w:rPr>
          <w:color w:val="000000" w:themeColor="text1"/>
        </w:rPr>
        <w:tab/>
      </w:r>
      <w:r w:rsidR="00DA519C" w:rsidRPr="002C6324">
        <w:rPr>
          <w:color w:val="000000" w:themeColor="text1"/>
        </w:rPr>
        <w:tab/>
      </w:r>
      <w:r w:rsidR="00DA519C" w:rsidRPr="002C6324">
        <w:rPr>
          <w:color w:val="000000" w:themeColor="text1"/>
        </w:rPr>
        <w:tab/>
      </w:r>
      <w:r w:rsidR="00DA519C" w:rsidRPr="002C6324">
        <w:rPr>
          <w:color w:val="000000" w:themeColor="text1"/>
        </w:rPr>
        <w:tab/>
      </w:r>
      <w:r w:rsidR="00DA519C" w:rsidRPr="002C6324">
        <w:rPr>
          <w:color w:val="000000" w:themeColor="text1"/>
        </w:rPr>
        <w:tab/>
      </w:r>
      <w:r w:rsidR="00DA519C" w:rsidRPr="002C6324">
        <w:rPr>
          <w:color w:val="000000" w:themeColor="text1"/>
        </w:rPr>
        <w:tab/>
      </w:r>
      <w:r w:rsidRPr="002C6324">
        <w:rPr>
          <w:color w:val="000000" w:themeColor="text1"/>
        </w:rPr>
        <w:tab/>
      </w:r>
      <w:r w:rsidRPr="002C6324">
        <w:rPr>
          <w:color w:val="000000" w:themeColor="text1"/>
        </w:rPr>
        <w:tab/>
      </w:r>
      <w:r w:rsidRPr="002C6324">
        <w:rPr>
          <w:color w:val="000000" w:themeColor="text1"/>
        </w:rPr>
        <w:tab/>
      </w:r>
      <w:r w:rsidR="00DA519C" w:rsidRPr="002C6324">
        <w:rPr>
          <w:color w:val="000000" w:themeColor="text1"/>
        </w:rPr>
        <w:t>(8)</w:t>
      </w:r>
    </w:p>
    <w:p w14:paraId="6308BD22" w14:textId="77777777" w:rsidR="00DA519C" w:rsidRPr="000E2305" w:rsidRDefault="00DA519C" w:rsidP="00963F64">
      <w:pPr>
        <w:spacing w:before="0" w:afterLines="50" w:after="120"/>
        <w:jc w:val="both"/>
        <w:rPr>
          <w:color w:val="000000" w:themeColor="text1"/>
        </w:rPr>
      </w:pPr>
      <w:r w:rsidRPr="000E2305">
        <w:rPr>
          <w:color w:val="000000" w:themeColor="text1"/>
        </w:rPr>
        <w:t>where N represents the total number of samples.</w:t>
      </w:r>
    </w:p>
    <w:p w14:paraId="614CABBF" w14:textId="2F229BC5" w:rsidR="00DA519C" w:rsidRPr="000E2305" w:rsidRDefault="00DA519C" w:rsidP="00963F64">
      <w:pPr>
        <w:spacing w:before="0" w:afterLines="50" w:after="120"/>
        <w:jc w:val="both"/>
        <w:rPr>
          <w:color w:val="000000" w:themeColor="text1"/>
        </w:rPr>
      </w:pPr>
      <w:r w:rsidRPr="000E2305">
        <w:rPr>
          <w:color w:val="000000" w:themeColor="text1"/>
        </w:rPr>
        <w:t xml:space="preserve">Using the </w:t>
      </w:r>
      <w:r w:rsidRPr="000E2305">
        <w:rPr>
          <w:rFonts w:ascii="Symbol" w:hAnsi="Symbol"/>
          <w:color w:val="000000" w:themeColor="text1"/>
        </w:rPr>
        <w:t></w:t>
      </w:r>
      <w:r w:rsidRPr="000E2305">
        <w:rPr>
          <w:color w:val="000000" w:themeColor="text1"/>
        </w:rPr>
        <w:t>^2 (n) distribution, the 95% confidence interval for the rmse is given by (9) [</w:t>
      </w:r>
      <w:r w:rsidR="00A34D30">
        <w:rPr>
          <w:color w:val="000000" w:themeColor="text1"/>
        </w:rPr>
        <w:t>1</w:t>
      </w:r>
      <w:r w:rsidRPr="000E2305">
        <w:rPr>
          <w:color w:val="000000" w:themeColor="text1"/>
        </w:rPr>
        <w:t>]:</w:t>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p>
    <w:p w14:paraId="5565BBE4" w14:textId="5E4399FF" w:rsidR="00DA519C" w:rsidRPr="000E2305" w:rsidRDefault="00DA519C" w:rsidP="008D15D1">
      <w:pPr>
        <w:spacing w:before="0" w:afterLines="50" w:after="120"/>
        <w:ind w:firstLine="360"/>
        <w:rPr>
          <w:color w:val="000000" w:themeColor="text1"/>
        </w:rPr>
      </w:pPr>
      <w:r w:rsidRPr="000E2305">
        <w:rPr>
          <w:color w:val="000000" w:themeColor="text1"/>
          <w:position w:val="-36"/>
        </w:rPr>
        <w:object w:dxaOrig="3920" w:dyaOrig="800" w14:anchorId="593F1D7A">
          <v:shape id="_x0000_i1032" type="#_x0000_t75" style="width:195.9pt;height:41pt" o:ole="" filled="t">
            <v:fill color2="black" type="frame"/>
            <v:imagedata r:id="rId39" o:title=""/>
          </v:shape>
          <o:OLEObject Type="Embed" ProgID="Equation.3" ShapeID="_x0000_i1032" DrawAspect="Content" ObjectID="_1798987124" r:id="rId40"/>
        </w:object>
      </w:r>
      <w:r w:rsidRPr="000E2305">
        <w:rPr>
          <w:color w:val="000000" w:themeColor="text1"/>
        </w:rPr>
        <w:t xml:space="preserve"> </w:t>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r>
      <w:r w:rsidRPr="000E2305">
        <w:rPr>
          <w:color w:val="000000" w:themeColor="text1"/>
        </w:rPr>
        <w:tab/>
        <w:t>(9)</w:t>
      </w:r>
    </w:p>
    <w:p w14:paraId="242EC85F" w14:textId="63A6CC8E" w:rsidR="00DA519C" w:rsidRPr="000E2305" w:rsidRDefault="00EB742F" w:rsidP="008D15D1">
      <w:pPr>
        <w:pStyle w:val="Heading3"/>
        <w:spacing w:before="0" w:afterLines="50" w:after="120"/>
        <w:rPr>
          <w:color w:val="000000" w:themeColor="text1"/>
          <w:lang w:val="en-US"/>
        </w:rPr>
      </w:pPr>
      <w:bookmarkStart w:id="367" w:name="_Toc204159749"/>
      <w:bookmarkStart w:id="368" w:name="_Toc184817997"/>
      <w:bookmarkStart w:id="369" w:name="_Toc188374419"/>
      <w:r w:rsidRPr="000E2305">
        <w:rPr>
          <w:color w:val="000000" w:themeColor="text1"/>
          <w:lang w:val="en-US"/>
        </w:rPr>
        <w:t xml:space="preserve">8.5.3 </w:t>
      </w:r>
      <w:r w:rsidR="00DA519C" w:rsidRPr="000E2305">
        <w:rPr>
          <w:color w:val="000000" w:themeColor="text1"/>
          <w:lang w:val="en-US"/>
        </w:rPr>
        <w:t>Statistical Significance of the Results</w:t>
      </w:r>
      <w:bookmarkEnd w:id="367"/>
      <w:r w:rsidR="00DA519C" w:rsidRPr="000E2305">
        <w:rPr>
          <w:color w:val="000000" w:themeColor="text1"/>
          <w:lang w:val="en-US"/>
        </w:rPr>
        <w:t xml:space="preserve"> Using RMSE</w:t>
      </w:r>
      <w:bookmarkEnd w:id="368"/>
      <w:bookmarkEnd w:id="369"/>
    </w:p>
    <w:p w14:paraId="31C9A540" w14:textId="02F44C36" w:rsidR="00DA519C" w:rsidRPr="000E2305" w:rsidRDefault="00DA519C" w:rsidP="00963F64">
      <w:pPr>
        <w:tabs>
          <w:tab w:val="left" w:pos="6"/>
        </w:tabs>
        <w:spacing w:before="0" w:afterLines="50" w:after="120"/>
        <w:jc w:val="both"/>
        <w:rPr>
          <w:color w:val="000000" w:themeColor="text1"/>
          <w:szCs w:val="22"/>
        </w:rPr>
      </w:pPr>
      <w:r w:rsidRPr="000E2305">
        <w:rPr>
          <w:color w:val="000000" w:themeColor="text1"/>
          <w:szCs w:val="22"/>
        </w:rPr>
        <w:t>Considering the same assumption that the two populations are normally distributed, the comparison procedure is similar to the one used for the correlation coefficients. The H</w:t>
      </w:r>
      <w:r w:rsidRPr="000E2305">
        <w:rPr>
          <w:color w:val="000000" w:themeColor="text1"/>
          <w:szCs w:val="22"/>
          <w:vertAlign w:val="subscript"/>
        </w:rPr>
        <w:t>0</w:t>
      </w:r>
      <w:r w:rsidRPr="000E2305">
        <w:rPr>
          <w:color w:val="000000" w:themeColor="text1"/>
          <w:szCs w:val="22"/>
        </w:rPr>
        <w:t xml:space="preserve"> hypothesis considers that there is no difference between RMSE values. The alternative H</w:t>
      </w:r>
      <w:r w:rsidRPr="000E2305">
        <w:rPr>
          <w:color w:val="000000" w:themeColor="text1"/>
          <w:szCs w:val="22"/>
          <w:vertAlign w:val="subscript"/>
        </w:rPr>
        <w:t>1</w:t>
      </w:r>
      <w:r w:rsidRPr="000E2305">
        <w:rPr>
          <w:color w:val="000000" w:themeColor="text1"/>
          <w:szCs w:val="22"/>
        </w:rPr>
        <w:t xml:space="preserve"> hypothesis is assuming that the lower prediction error value is statistically significantly lower. The statistic defined by (1</w:t>
      </w:r>
      <w:r w:rsidR="00E748B0">
        <w:rPr>
          <w:color w:val="000000" w:themeColor="text1"/>
          <w:szCs w:val="22"/>
        </w:rPr>
        <w:t>0</w:t>
      </w:r>
      <w:r w:rsidRPr="000E2305">
        <w:rPr>
          <w:color w:val="000000" w:themeColor="text1"/>
          <w:szCs w:val="22"/>
        </w:rPr>
        <w:t>) has a F-distribution with n1 and n2 degrees of freedom [</w:t>
      </w:r>
      <w:r w:rsidR="00A34D30">
        <w:rPr>
          <w:color w:val="000000" w:themeColor="text1"/>
          <w:szCs w:val="22"/>
        </w:rPr>
        <w:t>1</w:t>
      </w:r>
      <w:r w:rsidRPr="000E2305">
        <w:rPr>
          <w:color w:val="000000" w:themeColor="text1"/>
          <w:szCs w:val="22"/>
        </w:rPr>
        <w:t>].</w:t>
      </w:r>
    </w:p>
    <w:tbl>
      <w:tblPr>
        <w:tblW w:w="0" w:type="auto"/>
        <w:tblInd w:w="108" w:type="dxa"/>
        <w:tblLayout w:type="fixed"/>
        <w:tblLook w:val="0000" w:firstRow="0" w:lastRow="0" w:firstColumn="0" w:lastColumn="0" w:noHBand="0" w:noVBand="0"/>
      </w:tblPr>
      <w:tblGrid>
        <w:gridCol w:w="9090"/>
        <w:gridCol w:w="720"/>
      </w:tblGrid>
      <w:tr w:rsidR="00DA519C" w:rsidRPr="002C6324" w14:paraId="37254F6F" w14:textId="77777777" w:rsidTr="002A2B56">
        <w:trPr>
          <w:cantSplit/>
        </w:trPr>
        <w:tc>
          <w:tcPr>
            <w:tcW w:w="9090" w:type="dxa"/>
          </w:tcPr>
          <w:p w14:paraId="1FD55FB2" w14:textId="77777777" w:rsidR="00DA519C" w:rsidRPr="002C6324" w:rsidRDefault="00DA519C" w:rsidP="008D15D1">
            <w:pPr>
              <w:tabs>
                <w:tab w:val="left" w:pos="6"/>
              </w:tabs>
              <w:spacing w:before="0" w:afterLines="50" w:after="120"/>
              <w:rPr>
                <w:color w:val="000000" w:themeColor="text1"/>
                <w:szCs w:val="32"/>
              </w:rPr>
            </w:pPr>
            <w:r w:rsidRPr="002C6324">
              <w:rPr>
                <w:color w:val="000000" w:themeColor="text1"/>
                <w:position w:val="-30"/>
                <w:szCs w:val="32"/>
              </w:rPr>
              <w:object w:dxaOrig="1560" w:dyaOrig="720" w14:anchorId="655AB6E2">
                <v:shape id="_x0000_i1033" type="#_x0000_t75" style="width:78.7pt;height:36pt" o:ole="" filled="t">
                  <v:fill color2="black" type="frame"/>
                  <v:imagedata r:id="rId41" o:title=""/>
                </v:shape>
                <o:OLEObject Type="Embed" ProgID="Equation.3" ShapeID="_x0000_i1033" DrawAspect="Content" ObjectID="_1798987125" r:id="rId42"/>
              </w:object>
            </w:r>
          </w:p>
        </w:tc>
        <w:tc>
          <w:tcPr>
            <w:tcW w:w="720" w:type="dxa"/>
          </w:tcPr>
          <w:p w14:paraId="57C4E22A" w14:textId="01852351" w:rsidR="00DA519C" w:rsidRPr="002C6324" w:rsidRDefault="00DA519C" w:rsidP="008D15D1">
            <w:pPr>
              <w:pStyle w:val="Header"/>
              <w:tabs>
                <w:tab w:val="left" w:pos="6"/>
              </w:tabs>
              <w:spacing w:afterLines="50" w:after="120"/>
              <w:rPr>
                <w:color w:val="000000" w:themeColor="text1"/>
                <w:sz w:val="24"/>
                <w:szCs w:val="32"/>
              </w:rPr>
            </w:pPr>
            <w:r w:rsidRPr="002C6324">
              <w:rPr>
                <w:color w:val="000000" w:themeColor="text1"/>
                <w:sz w:val="24"/>
                <w:szCs w:val="32"/>
              </w:rPr>
              <w:t>(1</w:t>
            </w:r>
            <w:r w:rsidR="00E748B0" w:rsidRPr="002C6324">
              <w:rPr>
                <w:color w:val="000000" w:themeColor="text1"/>
                <w:sz w:val="24"/>
                <w:szCs w:val="32"/>
              </w:rPr>
              <w:t>0</w:t>
            </w:r>
            <w:r w:rsidRPr="002C6324">
              <w:rPr>
                <w:color w:val="000000" w:themeColor="text1"/>
                <w:sz w:val="24"/>
                <w:szCs w:val="32"/>
              </w:rPr>
              <w:t>)</w:t>
            </w:r>
          </w:p>
        </w:tc>
      </w:tr>
    </w:tbl>
    <w:p w14:paraId="2D651790" w14:textId="77777777" w:rsidR="00DA519C" w:rsidRPr="000E2305" w:rsidRDefault="00DA519C" w:rsidP="008D15D1">
      <w:pPr>
        <w:tabs>
          <w:tab w:val="left" w:pos="6"/>
        </w:tabs>
        <w:spacing w:before="0" w:afterLines="50" w:after="120"/>
        <w:rPr>
          <w:color w:val="000000" w:themeColor="text1"/>
        </w:rPr>
      </w:pPr>
    </w:p>
    <w:p w14:paraId="1A45B8AC" w14:textId="77777777" w:rsidR="00DA519C" w:rsidRPr="00963F64" w:rsidRDefault="00DA519C" w:rsidP="00963F64">
      <w:pPr>
        <w:tabs>
          <w:tab w:val="left" w:pos="6"/>
        </w:tabs>
        <w:spacing w:before="0" w:afterLines="50" w:after="120"/>
        <w:jc w:val="both"/>
        <w:rPr>
          <w:color w:val="000000" w:themeColor="text1"/>
        </w:rPr>
      </w:pPr>
      <w:r w:rsidRPr="00963F64">
        <w:rPr>
          <w:color w:val="000000" w:themeColor="text1"/>
        </w:rPr>
        <w:t>rmse</w:t>
      </w:r>
      <w:r w:rsidRPr="00963F64">
        <w:rPr>
          <w:color w:val="000000" w:themeColor="text1"/>
          <w:vertAlign w:val="subscript"/>
        </w:rPr>
        <w:t>max</w:t>
      </w:r>
      <w:r w:rsidRPr="00963F64">
        <w:rPr>
          <w:color w:val="000000" w:themeColor="text1"/>
        </w:rPr>
        <w:t>is the highest rmse and rmse</w:t>
      </w:r>
      <w:r w:rsidRPr="00963F64">
        <w:rPr>
          <w:color w:val="000000" w:themeColor="text1"/>
          <w:vertAlign w:val="subscript"/>
        </w:rPr>
        <w:t>min</w:t>
      </w:r>
      <w:r w:rsidRPr="00963F64">
        <w:rPr>
          <w:color w:val="000000" w:themeColor="text1"/>
        </w:rPr>
        <w:t xml:space="preserve">is the lowest rmse involved in the comparison. The ζ statistic is evaluated against the tabulated value F(0.05, n1, n2) that ensures 95% significance level. The n1 and n2 degrees of freedom are given by N1-d, respectively and N2-d, with N1 and N2 representing the total number of samples for the compared average rmse (prediction errors) and d being the number of parameters in the fitting equation (7). </w:t>
      </w:r>
    </w:p>
    <w:p w14:paraId="0EB7478D" w14:textId="1DDBA145" w:rsidR="00DA519C" w:rsidRPr="00963F64" w:rsidRDefault="00DA519C" w:rsidP="00963F64">
      <w:pPr>
        <w:pStyle w:val="Paragraphe"/>
        <w:tabs>
          <w:tab w:val="left" w:pos="6"/>
        </w:tabs>
        <w:spacing w:afterLines="50"/>
        <w:rPr>
          <w:color w:val="000000" w:themeColor="text1"/>
          <w:sz w:val="24"/>
          <w:szCs w:val="24"/>
        </w:rPr>
      </w:pPr>
      <w:r w:rsidRPr="00963F64">
        <w:rPr>
          <w:color w:val="000000" w:themeColor="text1"/>
          <w:sz w:val="24"/>
          <w:szCs w:val="24"/>
        </w:rPr>
        <w:t xml:space="preserve">If </w:t>
      </w:r>
      <w:r w:rsidRPr="00963F64">
        <w:rPr>
          <w:color w:val="000000" w:themeColor="text1"/>
          <w:position w:val="-10"/>
          <w:sz w:val="24"/>
          <w:szCs w:val="24"/>
        </w:rPr>
        <w:object w:dxaOrig="240" w:dyaOrig="320" w14:anchorId="6426F14A">
          <v:shape id="_x0000_i1034" type="#_x0000_t75" style="width:11.7pt;height:15.9pt" o:ole="">
            <v:imagedata r:id="rId43" o:title=""/>
          </v:shape>
          <o:OLEObject Type="Embed" ProgID="Equation.3" ShapeID="_x0000_i1034" DrawAspect="Content" ObjectID="_1798987126" r:id="rId44"/>
        </w:object>
      </w:r>
      <w:r w:rsidRPr="00963F64">
        <w:rPr>
          <w:color w:val="000000" w:themeColor="text1"/>
          <w:sz w:val="24"/>
          <w:szCs w:val="24"/>
        </w:rPr>
        <w:t>is higher than the tabulated value F(0.05, n1, n2) then there is a significant difference between the values of RMSE.</w:t>
      </w:r>
    </w:p>
    <w:p w14:paraId="19D40664" w14:textId="3F01A1B0" w:rsidR="00EB742F" w:rsidRPr="002C6324" w:rsidRDefault="00EB742F" w:rsidP="002C6324">
      <w:pPr>
        <w:tabs>
          <w:tab w:val="left" w:pos="3563"/>
        </w:tabs>
        <w:spacing w:before="0"/>
        <w:rPr>
          <w:color w:val="000000" w:themeColor="text1"/>
        </w:rPr>
      </w:pPr>
      <w:bookmarkStart w:id="370" w:name="_Toc184817999"/>
    </w:p>
    <w:p w14:paraId="5566033A" w14:textId="764035F0" w:rsidR="00DA519C" w:rsidRPr="000E2305" w:rsidRDefault="00DA519C" w:rsidP="00EB742F">
      <w:pPr>
        <w:pStyle w:val="Heading1"/>
        <w:numPr>
          <w:ilvl w:val="0"/>
          <w:numId w:val="18"/>
        </w:numPr>
        <w:spacing w:before="0"/>
        <w:ind w:left="403" w:hanging="403"/>
        <w:rPr>
          <w:color w:val="000000" w:themeColor="text1"/>
          <w:sz w:val="32"/>
          <w:szCs w:val="32"/>
          <w:lang w:val="en-US"/>
        </w:rPr>
      </w:pPr>
      <w:bookmarkStart w:id="371" w:name="_Toc188374420"/>
      <w:r w:rsidRPr="000E2305">
        <w:rPr>
          <w:color w:val="000000" w:themeColor="text1"/>
          <w:sz w:val="32"/>
          <w:szCs w:val="32"/>
          <w:lang w:val="en-US"/>
        </w:rPr>
        <w:t>Test Schedule</w:t>
      </w:r>
      <w:bookmarkEnd w:id="370"/>
      <w:bookmarkEnd w:id="371"/>
    </w:p>
    <w:p w14:paraId="18623AB7" w14:textId="77777777" w:rsidR="008D15D1" w:rsidRPr="000E2305" w:rsidRDefault="008D15D1" w:rsidP="008D15D1">
      <w:pPr>
        <w:rPr>
          <w:color w:val="000000" w:themeColor="text1"/>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623"/>
        <w:gridCol w:w="3377"/>
      </w:tblGrid>
      <w:tr w:rsidR="000E2305" w:rsidRPr="000E2305" w14:paraId="55C6F556" w14:textId="77777777" w:rsidTr="00963F64">
        <w:trPr>
          <w:trHeight w:val="302"/>
        </w:trPr>
        <w:tc>
          <w:tcPr>
            <w:tcW w:w="468" w:type="dxa"/>
          </w:tcPr>
          <w:p w14:paraId="4596BC95" w14:textId="77777777" w:rsidR="00DA519C" w:rsidRPr="000E2305" w:rsidRDefault="00DA519C" w:rsidP="008D15D1">
            <w:pPr>
              <w:spacing w:before="0" w:afterLines="50" w:after="120"/>
              <w:ind w:right="-360"/>
              <w:rPr>
                <w:color w:val="000000" w:themeColor="text1"/>
              </w:rPr>
            </w:pPr>
            <w:r w:rsidRPr="000E2305">
              <w:rPr>
                <w:color w:val="000000" w:themeColor="text1"/>
              </w:rPr>
              <w:t>1</w:t>
            </w:r>
          </w:p>
        </w:tc>
        <w:tc>
          <w:tcPr>
            <w:tcW w:w="5623" w:type="dxa"/>
          </w:tcPr>
          <w:p w14:paraId="42CD8B47" w14:textId="10C85B52" w:rsidR="00DA519C" w:rsidRPr="000E2305" w:rsidRDefault="00DA519C" w:rsidP="008D15D1">
            <w:pPr>
              <w:spacing w:before="0" w:afterLines="50" w:after="120"/>
              <w:ind w:right="59"/>
              <w:rPr>
                <w:color w:val="000000" w:themeColor="text1"/>
              </w:rPr>
            </w:pPr>
            <w:r w:rsidRPr="000E2305">
              <w:rPr>
                <w:color w:val="000000" w:themeColor="text1"/>
              </w:rPr>
              <w:t>Approval of test plan</w:t>
            </w:r>
            <w:r w:rsidR="00BB74E9" w:rsidRPr="000E2305">
              <w:rPr>
                <w:color w:val="000000" w:themeColor="text1"/>
              </w:rPr>
              <w:t xml:space="preserve">  &amp; call for proponents</w:t>
            </w:r>
          </w:p>
        </w:tc>
        <w:tc>
          <w:tcPr>
            <w:tcW w:w="3377" w:type="dxa"/>
          </w:tcPr>
          <w:p w14:paraId="6264F2E4" w14:textId="77777777" w:rsidR="00DA519C" w:rsidRPr="000E2305" w:rsidRDefault="00DA519C" w:rsidP="00EB742F">
            <w:pPr>
              <w:spacing w:before="0"/>
              <w:ind w:right="-360"/>
              <w:rPr>
                <w:color w:val="000000" w:themeColor="text1"/>
              </w:rPr>
            </w:pPr>
            <w:r w:rsidRPr="000E2305">
              <w:rPr>
                <w:color w:val="000000" w:themeColor="text1"/>
              </w:rPr>
              <w:t>January 22, 2025</w:t>
            </w:r>
          </w:p>
        </w:tc>
      </w:tr>
      <w:tr w:rsidR="000E2305" w:rsidRPr="000E2305" w14:paraId="2C93BFFD" w14:textId="77777777" w:rsidTr="00963F64">
        <w:tc>
          <w:tcPr>
            <w:tcW w:w="468" w:type="dxa"/>
          </w:tcPr>
          <w:p w14:paraId="4CBEBC48" w14:textId="77777777" w:rsidR="00DA519C" w:rsidRPr="000E2305" w:rsidRDefault="00DA519C" w:rsidP="008D15D1">
            <w:pPr>
              <w:spacing w:before="0" w:afterLines="50" w:after="120"/>
              <w:ind w:right="-360"/>
              <w:rPr>
                <w:color w:val="000000" w:themeColor="text1"/>
                <w:lang w:eastAsia="ko-KR"/>
              </w:rPr>
            </w:pPr>
            <w:r w:rsidRPr="000E2305">
              <w:rPr>
                <w:rFonts w:hint="eastAsia"/>
                <w:color w:val="000000" w:themeColor="text1"/>
                <w:lang w:eastAsia="ko-KR"/>
              </w:rPr>
              <w:t>2</w:t>
            </w:r>
          </w:p>
        </w:tc>
        <w:tc>
          <w:tcPr>
            <w:tcW w:w="5623" w:type="dxa"/>
          </w:tcPr>
          <w:p w14:paraId="4C4A0067" w14:textId="77777777" w:rsidR="00DA519C" w:rsidRPr="000E2305" w:rsidRDefault="00DA519C" w:rsidP="008D15D1">
            <w:pPr>
              <w:spacing w:before="0" w:afterLines="50" w:after="120"/>
              <w:ind w:right="59"/>
              <w:rPr>
                <w:color w:val="000000" w:themeColor="text1"/>
              </w:rPr>
            </w:pPr>
            <w:r w:rsidRPr="000E2305">
              <w:rPr>
                <w:color w:val="000000" w:themeColor="text1"/>
              </w:rPr>
              <w:t xml:space="preserve">Date to declare intent to participate as proponent or ILG. </w:t>
            </w:r>
          </w:p>
          <w:p w14:paraId="4DFE5EFC" w14:textId="77777777" w:rsidR="00DA519C" w:rsidRPr="000E2305" w:rsidRDefault="00DA519C" w:rsidP="008D15D1">
            <w:pPr>
              <w:spacing w:before="0" w:afterLines="50" w:after="120"/>
              <w:ind w:right="59"/>
              <w:rPr>
                <w:color w:val="000000" w:themeColor="text1"/>
              </w:rPr>
            </w:pPr>
            <w:r w:rsidRPr="000E2305">
              <w:rPr>
                <w:color w:val="000000" w:themeColor="text1"/>
              </w:rPr>
              <w:t>All proponents who will participate in the J.noref project must specify their intent by this date.</w:t>
            </w:r>
          </w:p>
        </w:tc>
        <w:tc>
          <w:tcPr>
            <w:tcW w:w="3377" w:type="dxa"/>
          </w:tcPr>
          <w:p w14:paraId="328ED525" w14:textId="716406B8" w:rsidR="00DA519C" w:rsidRPr="000E2305" w:rsidRDefault="00DA519C" w:rsidP="00EB742F">
            <w:pPr>
              <w:spacing w:before="0"/>
              <w:ind w:right="-360"/>
              <w:rPr>
                <w:color w:val="000000" w:themeColor="text1"/>
              </w:rPr>
            </w:pPr>
            <w:r w:rsidRPr="000E2305">
              <w:rPr>
                <w:color w:val="000000" w:themeColor="text1"/>
              </w:rPr>
              <w:t xml:space="preserve">March </w:t>
            </w:r>
            <w:r w:rsidR="00810266" w:rsidRPr="000E2305">
              <w:rPr>
                <w:color w:val="000000" w:themeColor="text1"/>
              </w:rPr>
              <w:t>5</w:t>
            </w:r>
            <w:r w:rsidRPr="000E2305">
              <w:rPr>
                <w:color w:val="000000" w:themeColor="text1"/>
              </w:rPr>
              <w:t>, 2025</w:t>
            </w:r>
            <w:r w:rsidR="00FF7D01" w:rsidRPr="000E2305">
              <w:rPr>
                <w:color w:val="000000" w:themeColor="text1"/>
              </w:rPr>
              <w:t xml:space="preserve"> (17:00 CET)</w:t>
            </w:r>
          </w:p>
        </w:tc>
      </w:tr>
      <w:tr w:rsidR="000E2305" w:rsidRPr="000E2305" w14:paraId="79F97C7B" w14:textId="77777777" w:rsidTr="00963F64">
        <w:tc>
          <w:tcPr>
            <w:tcW w:w="468" w:type="dxa"/>
          </w:tcPr>
          <w:p w14:paraId="3B3914B1" w14:textId="77777777" w:rsidR="00DA519C" w:rsidRPr="000E2305" w:rsidRDefault="00DA519C" w:rsidP="008D15D1">
            <w:pPr>
              <w:spacing w:before="0" w:afterLines="50" w:after="120"/>
              <w:ind w:right="-360"/>
              <w:rPr>
                <w:color w:val="000000" w:themeColor="text1"/>
                <w:lang w:eastAsia="ko-KR"/>
              </w:rPr>
            </w:pPr>
            <w:r w:rsidRPr="000E2305">
              <w:rPr>
                <w:rFonts w:hint="eastAsia"/>
                <w:color w:val="000000" w:themeColor="text1"/>
                <w:lang w:eastAsia="ko-KR"/>
              </w:rPr>
              <w:t>3</w:t>
            </w:r>
          </w:p>
        </w:tc>
        <w:tc>
          <w:tcPr>
            <w:tcW w:w="5623" w:type="dxa"/>
          </w:tcPr>
          <w:p w14:paraId="17DBA498" w14:textId="77777777" w:rsidR="00DA519C" w:rsidRPr="000E2305" w:rsidRDefault="00DA519C" w:rsidP="008D15D1">
            <w:pPr>
              <w:spacing w:before="0" w:afterLines="50" w:after="120"/>
              <w:ind w:right="59"/>
              <w:rPr>
                <w:color w:val="000000" w:themeColor="text1"/>
              </w:rPr>
            </w:pPr>
            <w:r w:rsidRPr="000E2305">
              <w:rPr>
                <w:color w:val="000000" w:themeColor="text1"/>
              </w:rPr>
              <w:t>Agreement between ILG and proponents and this agreement may modify the role of ILGs.</w:t>
            </w:r>
          </w:p>
        </w:tc>
        <w:tc>
          <w:tcPr>
            <w:tcW w:w="3377" w:type="dxa"/>
          </w:tcPr>
          <w:p w14:paraId="604609F9" w14:textId="77777777" w:rsidR="00DA519C" w:rsidRPr="000E2305" w:rsidRDefault="00DA519C" w:rsidP="00EB742F">
            <w:pPr>
              <w:spacing w:before="0"/>
              <w:ind w:right="-360"/>
              <w:rPr>
                <w:color w:val="000000" w:themeColor="text1"/>
              </w:rPr>
            </w:pPr>
            <w:r w:rsidRPr="000E2305">
              <w:rPr>
                <w:color w:val="000000" w:themeColor="text1"/>
              </w:rPr>
              <w:t>April 3, 2025</w:t>
            </w:r>
          </w:p>
        </w:tc>
      </w:tr>
      <w:tr w:rsidR="000E2305" w:rsidRPr="000E2305" w14:paraId="2B638457" w14:textId="77777777" w:rsidTr="00963F64">
        <w:tc>
          <w:tcPr>
            <w:tcW w:w="468" w:type="dxa"/>
          </w:tcPr>
          <w:p w14:paraId="73297184" w14:textId="77777777" w:rsidR="00DA519C" w:rsidRPr="000E2305" w:rsidRDefault="00DA519C" w:rsidP="008D15D1">
            <w:pPr>
              <w:spacing w:before="0" w:afterLines="50" w:after="120"/>
              <w:ind w:right="-360"/>
              <w:rPr>
                <w:color w:val="000000" w:themeColor="text1"/>
                <w:lang w:eastAsia="ko-KR"/>
              </w:rPr>
            </w:pPr>
            <w:r w:rsidRPr="000E2305">
              <w:rPr>
                <w:rFonts w:hint="eastAsia"/>
                <w:color w:val="000000" w:themeColor="text1"/>
                <w:lang w:eastAsia="ko-KR"/>
              </w:rPr>
              <w:t>4</w:t>
            </w:r>
          </w:p>
        </w:tc>
        <w:tc>
          <w:tcPr>
            <w:tcW w:w="5623" w:type="dxa"/>
          </w:tcPr>
          <w:p w14:paraId="17F4D874" w14:textId="7CDA13E5" w:rsidR="00DA519C" w:rsidRPr="000E2305" w:rsidRDefault="00DA519C" w:rsidP="008D15D1">
            <w:pPr>
              <w:spacing w:before="0" w:afterLines="50" w:after="120"/>
              <w:ind w:right="59"/>
              <w:rPr>
                <w:color w:val="000000" w:themeColor="text1"/>
              </w:rPr>
            </w:pPr>
            <w:r w:rsidRPr="000E2305">
              <w:rPr>
                <w:color w:val="000000" w:themeColor="text1"/>
              </w:rPr>
              <w:t>Model submission</w:t>
            </w:r>
          </w:p>
        </w:tc>
        <w:tc>
          <w:tcPr>
            <w:tcW w:w="3377" w:type="dxa"/>
          </w:tcPr>
          <w:p w14:paraId="2720AB97" w14:textId="689B9E6E" w:rsidR="00DA519C" w:rsidRPr="000E2305" w:rsidRDefault="0017159E" w:rsidP="00EB742F">
            <w:pPr>
              <w:spacing w:before="0"/>
              <w:ind w:right="-360"/>
              <w:rPr>
                <w:color w:val="000000" w:themeColor="text1"/>
              </w:rPr>
            </w:pPr>
            <w:r w:rsidRPr="000E2305">
              <w:rPr>
                <w:color w:val="000000" w:themeColor="text1"/>
              </w:rPr>
              <w:t>Nov</w:t>
            </w:r>
            <w:r w:rsidR="00963F64">
              <w:rPr>
                <w:color w:val="000000" w:themeColor="text1"/>
              </w:rPr>
              <w:t>ember</w:t>
            </w:r>
            <w:r w:rsidRPr="000E2305">
              <w:rPr>
                <w:color w:val="000000" w:themeColor="text1"/>
              </w:rPr>
              <w:t xml:space="preserve"> </w:t>
            </w:r>
            <w:r w:rsidR="00DA519C" w:rsidRPr="000E2305">
              <w:rPr>
                <w:color w:val="000000" w:themeColor="text1"/>
              </w:rPr>
              <w:t>1</w:t>
            </w:r>
            <w:r w:rsidR="002F7DC2" w:rsidRPr="000E2305">
              <w:rPr>
                <w:color w:val="000000" w:themeColor="text1"/>
              </w:rPr>
              <w:t>2</w:t>
            </w:r>
            <w:r w:rsidR="00DA519C" w:rsidRPr="000E2305">
              <w:rPr>
                <w:color w:val="000000" w:themeColor="text1"/>
              </w:rPr>
              <w:t>, 2025</w:t>
            </w:r>
            <w:r w:rsidR="00FF7D01" w:rsidRPr="000E2305">
              <w:rPr>
                <w:color w:val="000000" w:themeColor="text1"/>
              </w:rPr>
              <w:t xml:space="preserve"> (17:00 CET)</w:t>
            </w:r>
          </w:p>
        </w:tc>
      </w:tr>
      <w:tr w:rsidR="000E2305" w:rsidRPr="000E2305" w14:paraId="7DABA2DA" w14:textId="77777777" w:rsidTr="00963F64">
        <w:tc>
          <w:tcPr>
            <w:tcW w:w="468" w:type="dxa"/>
          </w:tcPr>
          <w:p w14:paraId="23D8D832" w14:textId="77777777" w:rsidR="00DA519C" w:rsidRPr="000E2305" w:rsidRDefault="00DA519C" w:rsidP="008D15D1">
            <w:pPr>
              <w:spacing w:before="0" w:afterLines="50" w:after="120"/>
              <w:ind w:right="-360"/>
              <w:rPr>
                <w:color w:val="000000" w:themeColor="text1"/>
                <w:lang w:eastAsia="ko-KR"/>
              </w:rPr>
            </w:pPr>
            <w:r w:rsidRPr="000E2305">
              <w:rPr>
                <w:rFonts w:hint="eastAsia"/>
                <w:color w:val="000000" w:themeColor="text1"/>
                <w:lang w:eastAsia="ko-KR"/>
              </w:rPr>
              <w:t>5</w:t>
            </w:r>
          </w:p>
        </w:tc>
        <w:tc>
          <w:tcPr>
            <w:tcW w:w="5623" w:type="dxa"/>
          </w:tcPr>
          <w:p w14:paraId="50EAC0CB" w14:textId="77777777" w:rsidR="00DA519C" w:rsidRPr="000E2305" w:rsidRDefault="00DA519C" w:rsidP="008D15D1">
            <w:pPr>
              <w:spacing w:before="0" w:afterLines="50" w:after="120"/>
              <w:ind w:right="59"/>
              <w:rPr>
                <w:color w:val="000000" w:themeColor="text1"/>
              </w:rPr>
            </w:pPr>
            <w:r w:rsidRPr="000E2305">
              <w:rPr>
                <w:color w:val="000000" w:themeColor="text1"/>
              </w:rPr>
              <w:t>Test Design &amp; SRC review</w:t>
            </w:r>
          </w:p>
        </w:tc>
        <w:tc>
          <w:tcPr>
            <w:tcW w:w="3377" w:type="dxa"/>
          </w:tcPr>
          <w:p w14:paraId="58F30249" w14:textId="0EB369ED" w:rsidR="00DA519C" w:rsidRPr="000E2305" w:rsidRDefault="002F7DC2" w:rsidP="00EB742F">
            <w:pPr>
              <w:spacing w:before="0"/>
              <w:ind w:right="-360"/>
              <w:rPr>
                <w:color w:val="000000" w:themeColor="text1"/>
              </w:rPr>
            </w:pPr>
            <w:r w:rsidRPr="000E2305">
              <w:rPr>
                <w:color w:val="000000" w:themeColor="text1"/>
              </w:rPr>
              <w:t>December 17</w:t>
            </w:r>
            <w:r w:rsidR="00DA519C" w:rsidRPr="000E2305">
              <w:rPr>
                <w:color w:val="000000" w:themeColor="text1"/>
              </w:rPr>
              <w:t>, 2025</w:t>
            </w:r>
            <w:r w:rsidR="00BB74E9" w:rsidRPr="000E2305">
              <w:rPr>
                <w:color w:val="000000" w:themeColor="text1"/>
              </w:rPr>
              <w:t xml:space="preserve"> </w:t>
            </w:r>
          </w:p>
        </w:tc>
      </w:tr>
      <w:tr w:rsidR="000E2305" w:rsidRPr="000E2305" w14:paraId="0D1932E2" w14:textId="77777777" w:rsidTr="00963F64">
        <w:tc>
          <w:tcPr>
            <w:tcW w:w="468" w:type="dxa"/>
          </w:tcPr>
          <w:p w14:paraId="3C937A75" w14:textId="77777777" w:rsidR="00DA519C" w:rsidRPr="000E2305" w:rsidRDefault="00DA519C" w:rsidP="008D15D1">
            <w:pPr>
              <w:spacing w:before="0" w:afterLines="50" w:after="120"/>
              <w:ind w:right="-360"/>
              <w:rPr>
                <w:color w:val="000000" w:themeColor="text1"/>
                <w:lang w:eastAsia="ko-KR"/>
              </w:rPr>
            </w:pPr>
            <w:r w:rsidRPr="000E2305">
              <w:rPr>
                <w:rFonts w:hint="eastAsia"/>
                <w:color w:val="000000" w:themeColor="text1"/>
                <w:lang w:eastAsia="ko-KR"/>
              </w:rPr>
              <w:t>6</w:t>
            </w:r>
          </w:p>
        </w:tc>
        <w:tc>
          <w:tcPr>
            <w:tcW w:w="5623" w:type="dxa"/>
          </w:tcPr>
          <w:p w14:paraId="00CDBEB0" w14:textId="77777777" w:rsidR="00DA519C" w:rsidRPr="000E2305" w:rsidRDefault="00DA519C" w:rsidP="008D15D1">
            <w:pPr>
              <w:spacing w:before="0" w:afterLines="50" w:after="120"/>
              <w:ind w:right="59"/>
              <w:rPr>
                <w:color w:val="000000" w:themeColor="text1"/>
              </w:rPr>
            </w:pPr>
            <w:r w:rsidRPr="000E2305">
              <w:rPr>
                <w:color w:val="000000" w:themeColor="text1"/>
              </w:rPr>
              <w:t>Test PVS generation &amp; subjective tests</w:t>
            </w:r>
          </w:p>
        </w:tc>
        <w:tc>
          <w:tcPr>
            <w:tcW w:w="3377" w:type="dxa"/>
          </w:tcPr>
          <w:p w14:paraId="701913CA" w14:textId="03E3EF76" w:rsidR="00DA519C" w:rsidRPr="000E2305" w:rsidRDefault="002F7DC2" w:rsidP="00EB742F">
            <w:pPr>
              <w:spacing w:before="0"/>
              <w:ind w:right="-360"/>
              <w:rPr>
                <w:color w:val="000000" w:themeColor="text1"/>
              </w:rPr>
            </w:pPr>
            <w:r w:rsidRPr="000E2305">
              <w:rPr>
                <w:color w:val="000000" w:themeColor="text1"/>
              </w:rPr>
              <w:t>February 25</w:t>
            </w:r>
            <w:r w:rsidR="00DA519C" w:rsidRPr="000E2305">
              <w:rPr>
                <w:color w:val="000000" w:themeColor="text1"/>
              </w:rPr>
              <w:t>, 2025</w:t>
            </w:r>
          </w:p>
        </w:tc>
      </w:tr>
      <w:tr w:rsidR="000E2305" w:rsidRPr="000E2305" w14:paraId="234CBE36" w14:textId="77777777" w:rsidTr="00963F64">
        <w:tc>
          <w:tcPr>
            <w:tcW w:w="468" w:type="dxa"/>
          </w:tcPr>
          <w:p w14:paraId="1AC1C8EB" w14:textId="77777777" w:rsidR="00DA519C" w:rsidRPr="000E2305" w:rsidRDefault="00DA519C" w:rsidP="008D15D1">
            <w:pPr>
              <w:spacing w:before="0" w:afterLines="50" w:after="120"/>
              <w:ind w:right="-360"/>
              <w:rPr>
                <w:color w:val="000000" w:themeColor="text1"/>
                <w:lang w:eastAsia="ko-KR"/>
              </w:rPr>
            </w:pPr>
            <w:r w:rsidRPr="000E2305">
              <w:rPr>
                <w:rFonts w:hint="eastAsia"/>
                <w:color w:val="000000" w:themeColor="text1"/>
                <w:lang w:eastAsia="ko-KR"/>
              </w:rPr>
              <w:t>7</w:t>
            </w:r>
          </w:p>
        </w:tc>
        <w:tc>
          <w:tcPr>
            <w:tcW w:w="5623" w:type="dxa"/>
          </w:tcPr>
          <w:p w14:paraId="1745976C" w14:textId="77777777" w:rsidR="00DA519C" w:rsidRPr="000E2305" w:rsidRDefault="00DA519C" w:rsidP="008D15D1">
            <w:pPr>
              <w:spacing w:before="0" w:afterLines="50" w:after="120"/>
              <w:ind w:right="59"/>
              <w:rPr>
                <w:color w:val="000000" w:themeColor="text1"/>
              </w:rPr>
            </w:pPr>
            <w:r w:rsidRPr="000E2305">
              <w:rPr>
                <w:color w:val="000000" w:themeColor="text1"/>
              </w:rPr>
              <w:t>Objective data submission</w:t>
            </w:r>
          </w:p>
        </w:tc>
        <w:tc>
          <w:tcPr>
            <w:tcW w:w="3377" w:type="dxa"/>
          </w:tcPr>
          <w:p w14:paraId="0C8D4996" w14:textId="5CF23B12" w:rsidR="00DA519C" w:rsidRPr="000E2305" w:rsidRDefault="002F7DC2">
            <w:pPr>
              <w:spacing w:before="0"/>
              <w:ind w:right="-360"/>
              <w:rPr>
                <w:color w:val="000000" w:themeColor="text1"/>
              </w:rPr>
            </w:pPr>
            <w:r w:rsidRPr="000E2305">
              <w:rPr>
                <w:color w:val="000000" w:themeColor="text1"/>
              </w:rPr>
              <w:t>March 25, 2026</w:t>
            </w:r>
          </w:p>
        </w:tc>
      </w:tr>
      <w:tr w:rsidR="00DA519C" w:rsidRPr="000E2305" w14:paraId="4B326484" w14:textId="77777777" w:rsidTr="00963F64">
        <w:tc>
          <w:tcPr>
            <w:tcW w:w="468" w:type="dxa"/>
          </w:tcPr>
          <w:p w14:paraId="5229D25E" w14:textId="6996927E" w:rsidR="00DA519C" w:rsidRPr="000E2305" w:rsidRDefault="0046008F" w:rsidP="008D15D1">
            <w:pPr>
              <w:spacing w:before="0" w:afterLines="50" w:after="120"/>
              <w:ind w:right="-360"/>
              <w:rPr>
                <w:rFonts w:eastAsia="Malgun Gothic"/>
                <w:color w:val="000000" w:themeColor="text1"/>
                <w:lang w:eastAsia="ko-KR"/>
              </w:rPr>
            </w:pPr>
            <w:r w:rsidRPr="000E2305">
              <w:rPr>
                <w:rFonts w:eastAsia="Malgun Gothic" w:hint="eastAsia"/>
                <w:color w:val="000000" w:themeColor="text1"/>
                <w:lang w:eastAsia="ko-KR"/>
              </w:rPr>
              <w:t>8</w:t>
            </w:r>
          </w:p>
        </w:tc>
        <w:tc>
          <w:tcPr>
            <w:tcW w:w="5623" w:type="dxa"/>
          </w:tcPr>
          <w:p w14:paraId="29783532" w14:textId="77777777" w:rsidR="00DA519C" w:rsidRPr="000E2305" w:rsidRDefault="00DA519C" w:rsidP="008D15D1">
            <w:pPr>
              <w:spacing w:before="0" w:afterLines="50" w:after="120"/>
              <w:ind w:right="59"/>
              <w:rPr>
                <w:color w:val="000000" w:themeColor="text1"/>
              </w:rPr>
            </w:pPr>
            <w:r w:rsidRPr="000E2305">
              <w:rPr>
                <w:color w:val="000000" w:themeColor="text1"/>
              </w:rPr>
              <w:t>Final Report</w:t>
            </w:r>
          </w:p>
        </w:tc>
        <w:tc>
          <w:tcPr>
            <w:tcW w:w="3377" w:type="dxa"/>
          </w:tcPr>
          <w:p w14:paraId="039D78DD" w14:textId="12BBB040" w:rsidR="00DA519C" w:rsidRPr="000E2305" w:rsidRDefault="002F7DC2" w:rsidP="00EB742F">
            <w:pPr>
              <w:spacing w:before="0"/>
              <w:ind w:right="-360"/>
              <w:rPr>
                <w:color w:val="000000" w:themeColor="text1"/>
              </w:rPr>
            </w:pPr>
            <w:r w:rsidRPr="000E2305">
              <w:rPr>
                <w:color w:val="000000" w:themeColor="text1"/>
              </w:rPr>
              <w:t xml:space="preserve">April </w:t>
            </w:r>
            <w:r w:rsidR="00DA519C" w:rsidRPr="000E2305">
              <w:rPr>
                <w:color w:val="000000" w:themeColor="text1"/>
              </w:rPr>
              <w:t>2</w:t>
            </w:r>
            <w:r w:rsidRPr="000E2305">
              <w:rPr>
                <w:color w:val="000000" w:themeColor="text1"/>
              </w:rPr>
              <w:t>2</w:t>
            </w:r>
            <w:r w:rsidR="00DA519C" w:rsidRPr="000E2305">
              <w:rPr>
                <w:color w:val="000000" w:themeColor="text1"/>
              </w:rPr>
              <w:t>, 2026</w:t>
            </w:r>
          </w:p>
        </w:tc>
      </w:tr>
    </w:tbl>
    <w:p w14:paraId="6746F890" w14:textId="77777777" w:rsidR="00DA519C" w:rsidRPr="000E2305" w:rsidRDefault="00DA519C" w:rsidP="00EB742F">
      <w:pPr>
        <w:spacing w:before="0"/>
        <w:rPr>
          <w:color w:val="000000" w:themeColor="text1"/>
        </w:rPr>
      </w:pPr>
    </w:p>
    <w:p w14:paraId="0B3A091A" w14:textId="121B3D98" w:rsidR="00D12739" w:rsidRPr="00963F64" w:rsidRDefault="00DA519C" w:rsidP="00963F64">
      <w:pPr>
        <w:spacing w:before="0"/>
        <w:rPr>
          <w:rFonts w:eastAsia="Times New Roman"/>
          <w:b/>
          <w:color w:val="000000" w:themeColor="text1"/>
          <w:sz w:val="32"/>
          <w:szCs w:val="32"/>
          <w:lang w:val="en-US" w:eastAsia="en-US"/>
        </w:rPr>
      </w:pPr>
      <w:r w:rsidRPr="000E2305">
        <w:rPr>
          <w:color w:val="000000" w:themeColor="text1"/>
        </w:rPr>
        <w:t xml:space="preserve">It is expected that </w:t>
      </w:r>
      <w:r w:rsidRPr="000E2305">
        <w:rPr>
          <w:rFonts w:hint="cs"/>
          <w:color w:val="000000" w:themeColor="text1"/>
        </w:rPr>
        <w:t>I</w:t>
      </w:r>
      <w:r w:rsidRPr="000E2305">
        <w:rPr>
          <w:color w:val="000000" w:themeColor="text1"/>
        </w:rPr>
        <w:t>LG would have access to the subjective data and PVSs for their contributions and supervision. The scope of ILG roles will be agreed between proponents and ILGs.</w:t>
      </w:r>
    </w:p>
    <w:p w14:paraId="72D3B483" w14:textId="77777777" w:rsidR="002C6324" w:rsidRDefault="002C6324">
      <w:pPr>
        <w:spacing w:before="0" w:after="160" w:line="259" w:lineRule="auto"/>
        <w:rPr>
          <w:rFonts w:eastAsia="Times New Roman"/>
          <w:b/>
          <w:color w:val="000000" w:themeColor="text1"/>
          <w:sz w:val="32"/>
          <w:szCs w:val="32"/>
          <w:lang w:val="en-US" w:eastAsia="en-US"/>
        </w:rPr>
      </w:pPr>
      <w:bookmarkStart w:id="372" w:name="_Toc50701139"/>
      <w:bookmarkStart w:id="373" w:name="_Toc50701334"/>
      <w:bookmarkStart w:id="374" w:name="_Toc184818001"/>
      <w:r>
        <w:rPr>
          <w:color w:val="000000" w:themeColor="text1"/>
          <w:sz w:val="32"/>
          <w:szCs w:val="32"/>
          <w:lang w:val="en-US"/>
        </w:rPr>
        <w:br w:type="page"/>
      </w:r>
    </w:p>
    <w:p w14:paraId="602DAE36" w14:textId="56220982" w:rsidR="00EB742F" w:rsidRPr="000E2305" w:rsidRDefault="00EB742F" w:rsidP="00EB742F">
      <w:pPr>
        <w:pStyle w:val="Heading1"/>
        <w:rPr>
          <w:color w:val="000000" w:themeColor="text1"/>
          <w:sz w:val="32"/>
          <w:szCs w:val="32"/>
          <w:lang w:val="en-US"/>
        </w:rPr>
      </w:pPr>
      <w:bookmarkStart w:id="375" w:name="_Toc188374421"/>
      <w:r w:rsidRPr="000E2305">
        <w:rPr>
          <w:color w:val="000000" w:themeColor="text1"/>
          <w:sz w:val="32"/>
          <w:szCs w:val="32"/>
          <w:lang w:val="en-US"/>
        </w:rPr>
        <w:lastRenderedPageBreak/>
        <w:t>References</w:t>
      </w:r>
      <w:bookmarkEnd w:id="372"/>
      <w:bookmarkEnd w:id="373"/>
      <w:bookmarkEnd w:id="374"/>
      <w:bookmarkEnd w:id="375"/>
    </w:p>
    <w:p w14:paraId="4EA4274C" w14:textId="23CE7FA6" w:rsidR="00EB742F" w:rsidRPr="000E2305" w:rsidRDefault="00EB742F" w:rsidP="00EB742F">
      <w:pPr>
        <w:pStyle w:val="Paragraphe"/>
        <w:rPr>
          <w:color w:val="000000" w:themeColor="text1"/>
        </w:rPr>
      </w:pPr>
      <w:r w:rsidRPr="00C262E8">
        <w:rPr>
          <w:color w:val="000000" w:themeColor="text1"/>
          <w:sz w:val="24"/>
        </w:rPr>
        <w:t>[1] M. Spiegel, “Theory and problems of statistics”, McGraw Hill, 1998.</w:t>
      </w:r>
    </w:p>
    <w:p w14:paraId="3328471F" w14:textId="77777777" w:rsidR="00503CFB" w:rsidRPr="000E2305" w:rsidRDefault="00503CFB" w:rsidP="00503CFB">
      <w:pPr>
        <w:rPr>
          <w:rFonts w:eastAsia="Malgun Gothic"/>
          <w:color w:val="000000" w:themeColor="text1"/>
          <w:lang w:eastAsia="ko-KR"/>
        </w:rPr>
      </w:pPr>
    </w:p>
    <w:p w14:paraId="769856E7" w14:textId="77777777" w:rsidR="00EB742F" w:rsidRPr="000E2305" w:rsidRDefault="00EB742F">
      <w:pPr>
        <w:spacing w:before="0" w:after="160" w:line="259" w:lineRule="auto"/>
        <w:rPr>
          <w:rFonts w:asciiTheme="majorHAnsi" w:eastAsiaTheme="majorEastAsia" w:hAnsiTheme="majorHAnsi" w:cstheme="majorBidi"/>
          <w:b/>
          <w:bCs/>
          <w:color w:val="000000" w:themeColor="text1"/>
          <w:spacing w:val="-10"/>
          <w:kern w:val="28"/>
          <w:sz w:val="32"/>
          <w:szCs w:val="32"/>
        </w:rPr>
      </w:pPr>
      <w:r w:rsidRPr="000E2305">
        <w:rPr>
          <w:b/>
          <w:bCs/>
          <w:color w:val="000000" w:themeColor="text1"/>
          <w:sz w:val="32"/>
          <w:szCs w:val="32"/>
        </w:rPr>
        <w:br w:type="page"/>
      </w:r>
    </w:p>
    <w:p w14:paraId="205EA650" w14:textId="577D2243" w:rsidR="00EB742F" w:rsidRPr="000E2305" w:rsidRDefault="00EB742F" w:rsidP="00EB742F">
      <w:pPr>
        <w:pStyle w:val="Title"/>
        <w:jc w:val="center"/>
        <w:rPr>
          <w:b/>
          <w:bCs/>
          <w:color w:val="000000" w:themeColor="text1"/>
          <w:sz w:val="32"/>
          <w:szCs w:val="32"/>
        </w:rPr>
      </w:pPr>
      <w:r w:rsidRPr="000E2305">
        <w:rPr>
          <w:b/>
          <w:bCs/>
          <w:color w:val="000000" w:themeColor="text1"/>
          <w:sz w:val="32"/>
          <w:szCs w:val="32"/>
        </w:rPr>
        <w:lastRenderedPageBreak/>
        <w:t>Annex I</w:t>
      </w:r>
      <w:r w:rsidRPr="000E2305">
        <w:rPr>
          <w:b/>
          <w:bCs/>
          <w:color w:val="000000" w:themeColor="text1"/>
          <w:sz w:val="32"/>
          <w:szCs w:val="32"/>
        </w:rPr>
        <w:br/>
        <w:t>EXAMPLE INSTRUCTIONS TO THE SUBJECTS</w:t>
      </w:r>
    </w:p>
    <w:p w14:paraId="6A1F1457" w14:textId="77777777" w:rsidR="00EB742F" w:rsidRPr="000E2305" w:rsidRDefault="00EB742F" w:rsidP="00EB742F">
      <w:pPr>
        <w:spacing w:before="0"/>
        <w:rPr>
          <w:color w:val="000000" w:themeColor="text1"/>
          <w:sz w:val="20"/>
          <w:szCs w:val="20"/>
        </w:rPr>
      </w:pPr>
      <w:r w:rsidRPr="000E2305">
        <w:rPr>
          <w:color w:val="000000" w:themeColor="text1"/>
          <w:sz w:val="20"/>
          <w:szCs w:val="20"/>
        </w:rPr>
        <w:t>Notes:  The items in parentheses are generic sections for a Subject Instructions Template.  They would be removed from the final text.  Also, the instructions are written so they would be read by the experimenter to the participant(s).</w:t>
      </w:r>
    </w:p>
    <w:p w14:paraId="455C402C" w14:textId="77777777" w:rsidR="00EB742F" w:rsidRPr="000E2305" w:rsidRDefault="00EB742F" w:rsidP="00EB742F">
      <w:pPr>
        <w:spacing w:before="0"/>
        <w:rPr>
          <w:color w:val="000000" w:themeColor="text1"/>
          <w:sz w:val="20"/>
          <w:szCs w:val="20"/>
        </w:rPr>
      </w:pPr>
    </w:p>
    <w:p w14:paraId="7F16A768"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greeting</w:t>
      </w:r>
      <w:r w:rsidRPr="000E2305">
        <w:rPr>
          <w:color w:val="000000" w:themeColor="text1"/>
          <w:sz w:val="20"/>
          <w:szCs w:val="20"/>
        </w:rPr>
        <w:t>)  Thanks for coming in today to participate in our study.  The study’s about the quality of video images; it’s being sponsored and conducted by companies that are building the next generation of video transmission and display systems.  These companies are interested in what looks good to you, the potential user of next-generation devices.</w:t>
      </w:r>
    </w:p>
    <w:p w14:paraId="23212F4D" w14:textId="77777777" w:rsidR="00EB742F" w:rsidRPr="000E2305" w:rsidRDefault="00EB742F" w:rsidP="00EB742F">
      <w:pPr>
        <w:spacing w:before="0"/>
        <w:rPr>
          <w:color w:val="000000" w:themeColor="text1"/>
          <w:sz w:val="20"/>
          <w:szCs w:val="20"/>
        </w:rPr>
      </w:pPr>
    </w:p>
    <w:p w14:paraId="4B2073D0"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vision tests</w:t>
      </w:r>
      <w:r w:rsidRPr="000E2305">
        <w:rPr>
          <w:color w:val="000000" w:themeColor="text1"/>
          <w:sz w:val="20"/>
          <w:szCs w:val="20"/>
        </w:rPr>
        <w:t>)  Before we get started, we’d like to check your vision in two tests, one for acuity and one for color vision.  (</w:t>
      </w:r>
      <w:r w:rsidRPr="000E2305">
        <w:rPr>
          <w:i/>
          <w:color w:val="000000" w:themeColor="text1"/>
          <w:sz w:val="20"/>
          <w:szCs w:val="20"/>
        </w:rPr>
        <w:t>These tests will probably differ for the different labs, so one common set of instructions is not possible.</w:t>
      </w:r>
      <w:r w:rsidRPr="000E2305">
        <w:rPr>
          <w:color w:val="000000" w:themeColor="text1"/>
          <w:sz w:val="20"/>
          <w:szCs w:val="20"/>
        </w:rPr>
        <w:t>)</w:t>
      </w:r>
    </w:p>
    <w:p w14:paraId="3707E069" w14:textId="77777777" w:rsidR="00EB742F" w:rsidRPr="000E2305" w:rsidRDefault="00EB742F" w:rsidP="00EB742F">
      <w:pPr>
        <w:spacing w:before="0"/>
        <w:rPr>
          <w:color w:val="000000" w:themeColor="text1"/>
          <w:sz w:val="20"/>
          <w:szCs w:val="20"/>
        </w:rPr>
      </w:pPr>
    </w:p>
    <w:p w14:paraId="4438DA8F"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overview of task:  watch, then rate</w:t>
      </w:r>
      <w:r w:rsidRPr="000E2305">
        <w:rPr>
          <w:color w:val="000000" w:themeColor="text1"/>
          <w:sz w:val="20"/>
          <w:szCs w:val="20"/>
        </w:rPr>
        <w:t xml:space="preserve">)  What we’re going to ask you to do is to watch a number of short video sequences to judge each of them for “quality” -- we’ll say more in a minute about what we mean by “quality.”  These videos have been processed by different systems, so they may or may not look different to you.  We’ll ask you to rate the quality of each one after you’ve seen it. </w:t>
      </w:r>
    </w:p>
    <w:p w14:paraId="5425858D" w14:textId="77777777" w:rsidR="00EB742F" w:rsidRPr="000E2305" w:rsidRDefault="00EB742F" w:rsidP="00EB742F">
      <w:pPr>
        <w:spacing w:before="0"/>
        <w:rPr>
          <w:color w:val="000000" w:themeColor="text1"/>
          <w:sz w:val="20"/>
          <w:szCs w:val="20"/>
        </w:rPr>
      </w:pPr>
    </w:p>
    <w:p w14:paraId="3E8157C0"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physical setup</w:t>
      </w:r>
      <w:r w:rsidRPr="000E2305">
        <w:rPr>
          <w:color w:val="000000" w:themeColor="text1"/>
          <w:sz w:val="20"/>
          <w:szCs w:val="20"/>
        </w:rPr>
        <w:t>)  When we get started with the study, we’d like you to sit here (point) and the videos will be displayed on the screen there.  You can move around some to stay comfortable, but we’d like you to keep your head reasonably close to this position indicated by this mark (point to mark on table, floor, wall, etc.).  This is because the videos might look a little different from different positions, and we’d like everyone to judge the videos from about the same position.  I (the experimenter) will be over there (point).</w:t>
      </w:r>
    </w:p>
    <w:p w14:paraId="03103F50" w14:textId="77777777" w:rsidR="00EB742F" w:rsidRPr="000E2305" w:rsidRDefault="00EB742F" w:rsidP="00EB742F">
      <w:pPr>
        <w:spacing w:before="0"/>
        <w:rPr>
          <w:color w:val="000000" w:themeColor="text1"/>
          <w:sz w:val="20"/>
          <w:szCs w:val="20"/>
        </w:rPr>
      </w:pPr>
    </w:p>
    <w:p w14:paraId="21599C62"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room &amp; lighting explanation, if necessary</w:t>
      </w:r>
      <w:r w:rsidRPr="000E2305">
        <w:rPr>
          <w:color w:val="000000" w:themeColor="text1"/>
          <w:sz w:val="20"/>
          <w:szCs w:val="20"/>
        </w:rPr>
        <w:t>)  The room we show the videos in, and the lighting, may seem unusual.  They’re built to satisfy international standards for testing video systems.</w:t>
      </w:r>
    </w:p>
    <w:p w14:paraId="05D1178D" w14:textId="77777777" w:rsidR="00EB742F" w:rsidRPr="000E2305" w:rsidRDefault="00EB742F" w:rsidP="00EB742F">
      <w:pPr>
        <w:spacing w:before="0"/>
        <w:rPr>
          <w:color w:val="000000" w:themeColor="text1"/>
          <w:sz w:val="20"/>
          <w:szCs w:val="20"/>
        </w:rPr>
      </w:pPr>
    </w:p>
    <w:p w14:paraId="41812C54"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presentation timing and order; number of trials, blocks</w:t>
      </w:r>
      <w:r w:rsidRPr="000E2305">
        <w:rPr>
          <w:color w:val="000000" w:themeColor="text1"/>
          <w:sz w:val="20"/>
          <w:szCs w:val="20"/>
        </w:rPr>
        <w:t>)  Each video will be (</w:t>
      </w:r>
      <w:r w:rsidRPr="000E2305">
        <w:rPr>
          <w:i/>
          <w:color w:val="000000" w:themeColor="text1"/>
          <w:sz w:val="20"/>
          <w:szCs w:val="20"/>
        </w:rPr>
        <w:t>insert number</w:t>
      </w:r>
      <w:r w:rsidRPr="000E2305">
        <w:rPr>
          <w:color w:val="000000" w:themeColor="text1"/>
          <w:sz w:val="20"/>
          <w:szCs w:val="20"/>
        </w:rPr>
        <w:t>) seconds (minutes) long.  You will then have a short time to make your judgment of the video’s quality and indicate your rating.  At first, the time for making your rating may seem too short, but soon you will get used to the pace and it will seem more comfortable.  (</w:t>
      </w:r>
      <w:r w:rsidRPr="000E2305">
        <w:rPr>
          <w:i/>
          <w:color w:val="000000" w:themeColor="text1"/>
          <w:sz w:val="20"/>
          <w:szCs w:val="20"/>
        </w:rPr>
        <w:t>insert number</w:t>
      </w:r>
      <w:r w:rsidRPr="000E2305">
        <w:rPr>
          <w:color w:val="000000" w:themeColor="text1"/>
          <w:sz w:val="20"/>
          <w:szCs w:val="20"/>
        </w:rPr>
        <w:t>) video sequences will be presented for your rating, then we’ll have a break.  Then there will be another similar session.  All our judges make it through these sessions just fine.</w:t>
      </w:r>
    </w:p>
    <w:p w14:paraId="138E5D86" w14:textId="77777777" w:rsidR="00EB742F" w:rsidRPr="000E2305" w:rsidRDefault="00EB742F" w:rsidP="00EB742F">
      <w:pPr>
        <w:spacing w:before="0"/>
        <w:rPr>
          <w:color w:val="000000" w:themeColor="text1"/>
          <w:sz w:val="20"/>
          <w:szCs w:val="20"/>
        </w:rPr>
      </w:pPr>
    </w:p>
    <w:p w14:paraId="57A68A56"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what you do: judging -- what to look for</w:t>
      </w:r>
      <w:r w:rsidRPr="000E2305">
        <w:rPr>
          <w:color w:val="000000" w:themeColor="text1"/>
          <w:sz w:val="20"/>
          <w:szCs w:val="20"/>
        </w:rPr>
        <w:t xml:space="preserve">)  Your task is to judge the quality of each image -- not the </w:t>
      </w:r>
      <w:r w:rsidRPr="000E2305">
        <w:rPr>
          <w:color w:val="000000" w:themeColor="text1"/>
          <w:sz w:val="20"/>
          <w:szCs w:val="20"/>
          <w:u w:val="single"/>
        </w:rPr>
        <w:t>content</w:t>
      </w:r>
      <w:r w:rsidRPr="000E2305">
        <w:rPr>
          <w:color w:val="000000" w:themeColor="text1"/>
          <w:sz w:val="20"/>
          <w:szCs w:val="20"/>
        </w:rPr>
        <w:t xml:space="preserve"> of the image, but how well the system displays that content for you. There is no right answer in this task; just rely on your own taste and judgment.</w:t>
      </w:r>
    </w:p>
    <w:p w14:paraId="2B15E8F9" w14:textId="77777777" w:rsidR="00EB742F" w:rsidRPr="000E2305" w:rsidRDefault="00EB742F" w:rsidP="00EB742F">
      <w:pPr>
        <w:spacing w:before="0"/>
        <w:rPr>
          <w:color w:val="000000" w:themeColor="text1"/>
          <w:sz w:val="20"/>
          <w:szCs w:val="20"/>
        </w:rPr>
      </w:pPr>
    </w:p>
    <w:p w14:paraId="0297693C"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what you do: rating scale; how to respond, assuming presentation on a PC</w:t>
      </w:r>
      <w:r w:rsidRPr="000E2305">
        <w:rPr>
          <w:color w:val="000000" w:themeColor="text1"/>
          <w:sz w:val="20"/>
          <w:szCs w:val="20"/>
        </w:rPr>
        <w:t xml:space="preserve">)  After </w:t>
      </w:r>
      <w:r w:rsidRPr="000E2305">
        <w:rPr>
          <w:color w:val="000000" w:themeColor="text1"/>
          <w:sz w:val="20"/>
          <w:szCs w:val="20"/>
          <w:u w:val="single"/>
        </w:rPr>
        <w:t>judgin</w:t>
      </w:r>
      <w:r w:rsidRPr="000E2305">
        <w:rPr>
          <w:i/>
          <w:color w:val="000000" w:themeColor="text1"/>
          <w:sz w:val="20"/>
          <w:szCs w:val="20"/>
        </w:rPr>
        <w:t>g</w:t>
      </w:r>
      <w:r w:rsidRPr="000E2305">
        <w:rPr>
          <w:color w:val="000000" w:themeColor="text1"/>
          <w:sz w:val="20"/>
          <w:szCs w:val="20"/>
        </w:rPr>
        <w:t xml:space="preserve"> the quality of an image, please </w:t>
      </w:r>
      <w:r w:rsidRPr="000E2305">
        <w:rPr>
          <w:color w:val="000000" w:themeColor="text1"/>
          <w:sz w:val="20"/>
          <w:szCs w:val="20"/>
          <w:u w:val="single"/>
        </w:rPr>
        <w:t>rate</w:t>
      </w:r>
      <w:r w:rsidRPr="000E2305">
        <w:rPr>
          <w:color w:val="000000" w:themeColor="text1"/>
          <w:sz w:val="20"/>
          <w:szCs w:val="20"/>
        </w:rPr>
        <w:t xml:space="preserve"> the quality of the image.  Here is the rating scale we’d like you to use (</w:t>
      </w:r>
      <w:r w:rsidRPr="000E2305">
        <w:rPr>
          <w:i/>
          <w:color w:val="000000" w:themeColor="text1"/>
          <w:sz w:val="20"/>
          <w:szCs w:val="20"/>
        </w:rPr>
        <w:t>also have a printed version, either hardcopy or electronic</w:t>
      </w:r>
      <w:r w:rsidRPr="000E2305">
        <w:rPr>
          <w:color w:val="000000" w:themeColor="text1"/>
          <w:sz w:val="20"/>
          <w:szCs w:val="20"/>
        </w:rPr>
        <w:t>):</w:t>
      </w:r>
    </w:p>
    <w:p w14:paraId="518B59C7" w14:textId="77777777" w:rsidR="00EB742F" w:rsidRPr="000E2305" w:rsidRDefault="00EB742F" w:rsidP="00EB742F">
      <w:pPr>
        <w:spacing w:before="0"/>
        <w:jc w:val="both"/>
        <w:rPr>
          <w:rFonts w:ascii="Tahoma" w:hAnsi="Tahoma" w:cs="Tahoma"/>
          <w:color w:val="000000" w:themeColor="text1"/>
          <w:sz w:val="20"/>
          <w:szCs w:val="20"/>
          <w:lang w:val="de-DE"/>
        </w:rPr>
      </w:pPr>
    </w:p>
    <w:p w14:paraId="6A00058B" w14:textId="77777777" w:rsidR="00EB742F" w:rsidRPr="000E2305" w:rsidRDefault="00EB742F" w:rsidP="00EB742F">
      <w:pPr>
        <w:spacing w:before="0"/>
        <w:rPr>
          <w:color w:val="000000" w:themeColor="text1"/>
          <w:sz w:val="20"/>
          <w:szCs w:val="20"/>
        </w:rPr>
      </w:pPr>
      <w:r w:rsidRPr="000E2305">
        <w:rPr>
          <w:color w:val="000000" w:themeColor="text1"/>
          <w:sz w:val="20"/>
          <w:szCs w:val="20"/>
        </w:rPr>
        <w:t xml:space="preserve">Please indicate your rating by adjusting the cursor on the scale accordingly. </w:t>
      </w:r>
    </w:p>
    <w:p w14:paraId="1DE18362" w14:textId="77777777" w:rsidR="00EB742F" w:rsidRPr="000E2305" w:rsidRDefault="00EB742F" w:rsidP="00EB742F">
      <w:pPr>
        <w:spacing w:before="0"/>
        <w:rPr>
          <w:color w:val="000000" w:themeColor="text1"/>
          <w:sz w:val="20"/>
          <w:szCs w:val="20"/>
        </w:rPr>
      </w:pPr>
    </w:p>
    <w:p w14:paraId="6F7A10EE"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practice trials: these should include the different size formats and should cover the range of likely quality</w:t>
      </w:r>
      <w:r w:rsidRPr="000E2305">
        <w:rPr>
          <w:color w:val="000000" w:themeColor="text1"/>
          <w:sz w:val="20"/>
          <w:szCs w:val="20"/>
        </w:rPr>
        <w:t>)  Now we will present a few practice videos so you can get a feel for the setup and how to make your ratings.  Also, you’ll get a sense of what the videos are going to be like, and what the pace of the experiment is like; it may seem a little fast at first, but you get used to it.</w:t>
      </w:r>
    </w:p>
    <w:p w14:paraId="38E85B7E" w14:textId="77777777" w:rsidR="00EB742F" w:rsidRPr="000E2305" w:rsidRDefault="00EB742F" w:rsidP="00EB742F">
      <w:pPr>
        <w:spacing w:before="0"/>
        <w:rPr>
          <w:color w:val="000000" w:themeColor="text1"/>
          <w:sz w:val="20"/>
          <w:szCs w:val="20"/>
        </w:rPr>
      </w:pPr>
    </w:p>
    <w:p w14:paraId="450AD34E"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questions</w:t>
      </w:r>
      <w:r w:rsidRPr="000E2305">
        <w:rPr>
          <w:color w:val="000000" w:themeColor="text1"/>
          <w:sz w:val="20"/>
          <w:szCs w:val="20"/>
        </w:rPr>
        <w:t>)  Do you have any questions before we begin?</w:t>
      </w:r>
    </w:p>
    <w:p w14:paraId="4B592BB4" w14:textId="77777777" w:rsidR="00EB742F" w:rsidRPr="000E2305" w:rsidRDefault="00EB742F" w:rsidP="00EB742F">
      <w:pPr>
        <w:spacing w:before="0"/>
        <w:rPr>
          <w:color w:val="000000" w:themeColor="text1"/>
          <w:sz w:val="20"/>
          <w:szCs w:val="20"/>
        </w:rPr>
      </w:pPr>
    </w:p>
    <w:p w14:paraId="36EE8676" w14:textId="77777777" w:rsidR="00EB742F" w:rsidRPr="000E2305" w:rsidRDefault="00EB742F" w:rsidP="00EB742F">
      <w:pPr>
        <w:spacing w:before="0"/>
        <w:rPr>
          <w:color w:val="000000" w:themeColor="text1"/>
          <w:sz w:val="20"/>
          <w:szCs w:val="20"/>
        </w:rPr>
      </w:pPr>
      <w:r w:rsidRPr="000E2305">
        <w:rPr>
          <w:color w:val="000000" w:themeColor="text1"/>
          <w:sz w:val="20"/>
          <w:szCs w:val="20"/>
        </w:rPr>
        <w:t>(</w:t>
      </w:r>
      <w:r w:rsidRPr="000E2305">
        <w:rPr>
          <w:i/>
          <w:color w:val="000000" w:themeColor="text1"/>
          <w:sz w:val="20"/>
          <w:szCs w:val="20"/>
        </w:rPr>
        <w:t>subject consent form, if applicable; following is an example</w:t>
      </w:r>
      <w:r w:rsidRPr="000E2305">
        <w:rPr>
          <w:color w:val="000000" w:themeColor="text1"/>
          <w:sz w:val="20"/>
          <w:szCs w:val="20"/>
        </w:rPr>
        <w:t xml:space="preserve">)  </w:t>
      </w:r>
    </w:p>
    <w:p w14:paraId="77A9302F" w14:textId="77777777" w:rsidR="00EB742F" w:rsidRPr="000E2305" w:rsidRDefault="00EB742F" w:rsidP="00EB742F">
      <w:pPr>
        <w:spacing w:before="0"/>
        <w:rPr>
          <w:color w:val="000000" w:themeColor="text1"/>
          <w:sz w:val="20"/>
          <w:szCs w:val="20"/>
        </w:rPr>
      </w:pPr>
      <w:r w:rsidRPr="000E2305">
        <w:rPr>
          <w:color w:val="000000" w:themeColor="text1"/>
          <w:sz w:val="20"/>
          <w:szCs w:val="20"/>
        </w:rPr>
        <w:t>The HDTV Quality Experiment is being conducted at the (</w:t>
      </w:r>
      <w:r w:rsidRPr="000E2305">
        <w:rPr>
          <w:i/>
          <w:color w:val="000000" w:themeColor="text1"/>
          <w:sz w:val="20"/>
          <w:szCs w:val="20"/>
        </w:rPr>
        <w:t>name of your lab</w:t>
      </w:r>
      <w:r w:rsidRPr="000E2305">
        <w:rPr>
          <w:color w:val="000000" w:themeColor="text1"/>
          <w:sz w:val="20"/>
          <w:szCs w:val="20"/>
        </w:rPr>
        <w:t>) lab.  The purpose, procedure, and risks of participating in the HDTV Quality Experiment have been explained to me.  I voluntarily agree to participate in this experiment.  I understand that I may ask questions, and that I have the right to withdraw from the experiment at any time.  I also understand that (</w:t>
      </w:r>
      <w:r w:rsidRPr="000E2305">
        <w:rPr>
          <w:i/>
          <w:color w:val="000000" w:themeColor="text1"/>
          <w:sz w:val="20"/>
          <w:szCs w:val="20"/>
        </w:rPr>
        <w:t>name of lab</w:t>
      </w:r>
      <w:r w:rsidRPr="000E2305">
        <w:rPr>
          <w:color w:val="000000" w:themeColor="text1"/>
          <w:sz w:val="20"/>
          <w:szCs w:val="20"/>
        </w:rPr>
        <w:t>) lab may exclude me from the experiment at any time.  I understand that any data I contribute to this experiment will not be identified with me personally, but will only be reported as a statistical average.</w:t>
      </w:r>
    </w:p>
    <w:p w14:paraId="30AA7AAE" w14:textId="77777777" w:rsidR="00EB742F" w:rsidRPr="000E2305" w:rsidRDefault="00EB742F" w:rsidP="00EB742F">
      <w:pPr>
        <w:spacing w:before="0"/>
        <w:rPr>
          <w:color w:val="000000" w:themeColor="text1"/>
          <w:sz w:val="20"/>
          <w:szCs w:val="20"/>
        </w:rPr>
      </w:pPr>
    </w:p>
    <w:p w14:paraId="17312594" w14:textId="77777777" w:rsidR="00EB742F" w:rsidRPr="000E2305" w:rsidRDefault="00EB742F" w:rsidP="00EB742F">
      <w:pPr>
        <w:spacing w:before="0"/>
        <w:rPr>
          <w:color w:val="000000" w:themeColor="text1"/>
          <w:sz w:val="20"/>
          <w:szCs w:val="20"/>
        </w:rPr>
      </w:pPr>
      <w:r w:rsidRPr="000E2305">
        <w:rPr>
          <w:color w:val="000000" w:themeColor="text1"/>
          <w:sz w:val="20"/>
          <w:szCs w:val="20"/>
        </w:rPr>
        <w:t>Signature of participant</w:t>
      </w:r>
      <w:r w:rsidRPr="000E2305">
        <w:rPr>
          <w:color w:val="000000" w:themeColor="text1"/>
          <w:sz w:val="20"/>
          <w:szCs w:val="20"/>
        </w:rPr>
        <w:tab/>
      </w:r>
      <w:r w:rsidRPr="000E2305">
        <w:rPr>
          <w:color w:val="000000" w:themeColor="text1"/>
          <w:sz w:val="20"/>
          <w:szCs w:val="20"/>
        </w:rPr>
        <w:tab/>
      </w:r>
      <w:r w:rsidRPr="000E2305">
        <w:rPr>
          <w:color w:val="000000" w:themeColor="text1"/>
          <w:sz w:val="20"/>
          <w:szCs w:val="20"/>
        </w:rPr>
        <w:tab/>
        <w:t>Signature of experimenter</w:t>
      </w:r>
    </w:p>
    <w:p w14:paraId="537B535D" w14:textId="77777777" w:rsidR="00EB742F" w:rsidRPr="000E2305" w:rsidRDefault="00EB742F" w:rsidP="00EB742F">
      <w:pPr>
        <w:spacing w:before="0"/>
        <w:rPr>
          <w:color w:val="000000" w:themeColor="text1"/>
          <w:sz w:val="20"/>
          <w:szCs w:val="20"/>
          <w:lang w:val="it-IT"/>
        </w:rPr>
      </w:pPr>
      <w:r w:rsidRPr="000E2305">
        <w:rPr>
          <w:color w:val="000000" w:themeColor="text1"/>
          <w:sz w:val="20"/>
          <w:szCs w:val="20"/>
        </w:rPr>
        <w:t>Name of participant</w:t>
      </w:r>
      <w:r w:rsidRPr="000E2305">
        <w:rPr>
          <w:color w:val="000000" w:themeColor="text1"/>
          <w:sz w:val="20"/>
          <w:szCs w:val="20"/>
        </w:rPr>
        <w:tab/>
      </w:r>
      <w:r w:rsidRPr="000E2305">
        <w:rPr>
          <w:color w:val="000000" w:themeColor="text1"/>
          <w:sz w:val="20"/>
          <w:szCs w:val="20"/>
        </w:rPr>
        <w:tab/>
        <w:t>Date</w:t>
      </w:r>
      <w:r w:rsidRPr="000E2305">
        <w:rPr>
          <w:color w:val="000000" w:themeColor="text1"/>
          <w:sz w:val="20"/>
          <w:szCs w:val="20"/>
        </w:rPr>
        <w:tab/>
      </w:r>
      <w:r w:rsidRPr="000E2305">
        <w:rPr>
          <w:color w:val="000000" w:themeColor="text1"/>
          <w:sz w:val="20"/>
          <w:szCs w:val="20"/>
        </w:rPr>
        <w:tab/>
        <w:t>Name of experimenter</w:t>
      </w:r>
      <w:bookmarkStart w:id="376" w:name="_Toc167249039"/>
      <w:bookmarkStart w:id="377" w:name="_Toc167249556"/>
      <w:bookmarkStart w:id="378" w:name="_Toc167250159"/>
      <w:bookmarkEnd w:id="376"/>
      <w:bookmarkEnd w:id="377"/>
      <w:bookmarkEnd w:id="378"/>
    </w:p>
    <w:p w14:paraId="1D3906DB" w14:textId="23F12525" w:rsidR="00EB742F" w:rsidRPr="002C6324" w:rsidRDefault="002C6324" w:rsidP="008C5A9A">
      <w:pPr>
        <w:jc w:val="center"/>
        <w:rPr>
          <w:rFonts w:eastAsia="MS Mincho"/>
          <w:color w:val="000000" w:themeColor="text1"/>
          <w:u w:val="single"/>
          <w:lang w:val="en-US"/>
        </w:rPr>
      </w:pPr>
      <w:r>
        <w:rPr>
          <w:rFonts w:eastAsia="MS Mincho"/>
          <w:color w:val="000000" w:themeColor="text1"/>
          <w:u w:val="single"/>
          <w:lang w:val="en-US"/>
        </w:rPr>
        <w:tab/>
      </w:r>
      <w:r>
        <w:rPr>
          <w:rFonts w:eastAsia="MS Mincho"/>
          <w:color w:val="000000" w:themeColor="text1"/>
          <w:u w:val="single"/>
          <w:lang w:val="en-US"/>
        </w:rPr>
        <w:tab/>
      </w:r>
      <w:r>
        <w:rPr>
          <w:rFonts w:eastAsia="MS Mincho"/>
          <w:color w:val="000000" w:themeColor="text1"/>
          <w:u w:val="single"/>
          <w:lang w:val="en-US"/>
        </w:rPr>
        <w:tab/>
      </w:r>
    </w:p>
    <w:sectPr w:rsidR="00EB742F" w:rsidRPr="002C6324" w:rsidSect="00FB56C4">
      <w:headerReference w:type="default" r:id="rId45"/>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94D49" w14:textId="77777777" w:rsidR="008B52FA" w:rsidRDefault="008B52FA" w:rsidP="00C42125">
      <w:pPr>
        <w:spacing w:before="0"/>
      </w:pPr>
      <w:r>
        <w:separator/>
      </w:r>
    </w:p>
  </w:endnote>
  <w:endnote w:type="continuationSeparator" w:id="0">
    <w:p w14:paraId="2BFA5E53" w14:textId="77777777" w:rsidR="008B52FA" w:rsidRDefault="008B52FA" w:rsidP="00C4212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
    <w:altName w:val="Yu Gothic UI"/>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D9165" w14:textId="77777777" w:rsidR="008B52FA" w:rsidRDefault="008B52FA" w:rsidP="00C42125">
      <w:pPr>
        <w:spacing w:before="0"/>
      </w:pPr>
      <w:r>
        <w:separator/>
      </w:r>
    </w:p>
  </w:footnote>
  <w:footnote w:type="continuationSeparator" w:id="0">
    <w:p w14:paraId="27316843" w14:textId="77777777" w:rsidR="008B52FA" w:rsidRDefault="008B52FA" w:rsidP="00C4212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FD5" w14:textId="557C81A9" w:rsidR="005976A1" w:rsidRPr="00FB56C4" w:rsidRDefault="00FB56C4" w:rsidP="00FB56C4">
    <w:pPr>
      <w:pStyle w:val="Header"/>
    </w:pPr>
    <w:r w:rsidRPr="00FB56C4">
      <w:t xml:space="preserve">- </w:t>
    </w:r>
    <w:r w:rsidRPr="00FB56C4">
      <w:fldChar w:fldCharType="begin"/>
    </w:r>
    <w:r w:rsidRPr="00FB56C4">
      <w:instrText xml:space="preserve"> PAGE  \* MERGEFORMAT </w:instrText>
    </w:r>
    <w:r w:rsidRPr="00FB56C4">
      <w:fldChar w:fldCharType="separate"/>
    </w:r>
    <w:r w:rsidRPr="00FB56C4">
      <w:rPr>
        <w:noProof/>
      </w:rPr>
      <w:t>1</w:t>
    </w:r>
    <w:r w:rsidRPr="00FB56C4">
      <w:fldChar w:fldCharType="end"/>
    </w:r>
    <w:r w:rsidRPr="00FB56C4">
      <w:t xml:space="preserve"> -</w:t>
    </w:r>
  </w:p>
  <w:p w14:paraId="6A44A11D" w14:textId="09047E0F" w:rsidR="00FB56C4" w:rsidRPr="00FB56C4" w:rsidRDefault="00FB56C4" w:rsidP="00FB56C4">
    <w:pPr>
      <w:pStyle w:val="Header"/>
      <w:spacing w:after="240"/>
    </w:pPr>
    <w:r w:rsidRPr="00FB56C4">
      <w:fldChar w:fldCharType="begin"/>
    </w:r>
    <w:r w:rsidRPr="00FB56C4">
      <w:instrText xml:space="preserve"> STYLEREF  Docnumber  </w:instrText>
    </w:r>
    <w:r w:rsidRPr="00FB56C4">
      <w:fldChar w:fldCharType="separate"/>
    </w:r>
    <w:r w:rsidR="00F12E25">
      <w:rPr>
        <w:noProof/>
      </w:rPr>
      <w:t>SG12-TD109R1</w:t>
    </w:r>
    <w:r w:rsidRPr="00FB56C4">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EE94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8C5A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90E71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0E8A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446C5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7C64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360D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042C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C275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BEF6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3"/>
    <w:lvl w:ilvl="0">
      <w:start w:val="1"/>
      <w:numFmt w:val="bullet"/>
      <w:lvlText w:val="-"/>
      <w:lvlJc w:val="left"/>
      <w:pPr>
        <w:tabs>
          <w:tab w:val="num" w:pos="360"/>
        </w:tabs>
        <w:ind w:left="360" w:hanging="360"/>
      </w:pPr>
      <w:rPr>
        <w:rFonts w:ascii="Symbol" w:hAnsi="Symbol"/>
      </w:rPr>
    </w:lvl>
  </w:abstractNum>
  <w:abstractNum w:abstractNumId="11" w15:restartNumberingAfterBreak="0">
    <w:nsid w:val="0269198A"/>
    <w:multiLevelType w:val="hybridMultilevel"/>
    <w:tmpl w:val="6DF0FB7A"/>
    <w:lvl w:ilvl="0" w:tplc="1D629A64">
      <w:start w:val="1"/>
      <w:numFmt w:val="decimal"/>
      <w:lvlText w:val="%1."/>
      <w:lvlJc w:val="left"/>
      <w:pPr>
        <w:ind w:left="1066" w:hanging="360"/>
      </w:pPr>
      <w:rPr>
        <w:rFonts w:hint="default"/>
      </w:rPr>
    </w:lvl>
    <w:lvl w:ilvl="1" w:tplc="04090019" w:tentative="1">
      <w:start w:val="1"/>
      <w:numFmt w:val="upperLetter"/>
      <w:lvlText w:val="%2."/>
      <w:lvlJc w:val="left"/>
      <w:pPr>
        <w:ind w:left="1506" w:hanging="400"/>
      </w:pPr>
    </w:lvl>
    <w:lvl w:ilvl="2" w:tplc="0409001B" w:tentative="1">
      <w:start w:val="1"/>
      <w:numFmt w:val="lowerRoman"/>
      <w:lvlText w:val="%3."/>
      <w:lvlJc w:val="right"/>
      <w:pPr>
        <w:ind w:left="1906" w:hanging="400"/>
      </w:pPr>
    </w:lvl>
    <w:lvl w:ilvl="3" w:tplc="0409000F" w:tentative="1">
      <w:start w:val="1"/>
      <w:numFmt w:val="decimal"/>
      <w:lvlText w:val="%4."/>
      <w:lvlJc w:val="left"/>
      <w:pPr>
        <w:ind w:left="2306" w:hanging="400"/>
      </w:pPr>
    </w:lvl>
    <w:lvl w:ilvl="4" w:tplc="04090019" w:tentative="1">
      <w:start w:val="1"/>
      <w:numFmt w:val="upperLetter"/>
      <w:lvlText w:val="%5."/>
      <w:lvlJc w:val="left"/>
      <w:pPr>
        <w:ind w:left="2706" w:hanging="400"/>
      </w:pPr>
    </w:lvl>
    <w:lvl w:ilvl="5" w:tplc="0409001B" w:tentative="1">
      <w:start w:val="1"/>
      <w:numFmt w:val="lowerRoman"/>
      <w:lvlText w:val="%6."/>
      <w:lvlJc w:val="right"/>
      <w:pPr>
        <w:ind w:left="3106" w:hanging="400"/>
      </w:pPr>
    </w:lvl>
    <w:lvl w:ilvl="6" w:tplc="0409000F" w:tentative="1">
      <w:start w:val="1"/>
      <w:numFmt w:val="decimal"/>
      <w:lvlText w:val="%7."/>
      <w:lvlJc w:val="left"/>
      <w:pPr>
        <w:ind w:left="3506" w:hanging="400"/>
      </w:pPr>
    </w:lvl>
    <w:lvl w:ilvl="7" w:tplc="04090019" w:tentative="1">
      <w:start w:val="1"/>
      <w:numFmt w:val="upperLetter"/>
      <w:lvlText w:val="%8."/>
      <w:lvlJc w:val="left"/>
      <w:pPr>
        <w:ind w:left="3906" w:hanging="400"/>
      </w:pPr>
    </w:lvl>
    <w:lvl w:ilvl="8" w:tplc="0409001B" w:tentative="1">
      <w:start w:val="1"/>
      <w:numFmt w:val="lowerRoman"/>
      <w:lvlText w:val="%9."/>
      <w:lvlJc w:val="right"/>
      <w:pPr>
        <w:ind w:left="4306" w:hanging="400"/>
      </w:pPr>
    </w:lvl>
  </w:abstractNum>
  <w:abstractNum w:abstractNumId="12" w15:restartNumberingAfterBreak="0">
    <w:nsid w:val="03174395"/>
    <w:multiLevelType w:val="hybridMultilevel"/>
    <w:tmpl w:val="77E8969C"/>
    <w:lvl w:ilvl="0" w:tplc="252A16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5647BBF"/>
    <w:multiLevelType w:val="hybridMultilevel"/>
    <w:tmpl w:val="4ABA226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64E16B4"/>
    <w:multiLevelType w:val="hybridMultilevel"/>
    <w:tmpl w:val="15326DEE"/>
    <w:lvl w:ilvl="0" w:tplc="154ECCF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06A8005E"/>
    <w:multiLevelType w:val="hybridMultilevel"/>
    <w:tmpl w:val="80640A1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6B03383"/>
    <w:multiLevelType w:val="hybridMultilevel"/>
    <w:tmpl w:val="0E9A7FBE"/>
    <w:lvl w:ilvl="0" w:tplc="08090001">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0EA21B59"/>
    <w:multiLevelType w:val="hybridMultilevel"/>
    <w:tmpl w:val="98CA04DE"/>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17C23127"/>
    <w:multiLevelType w:val="hybridMultilevel"/>
    <w:tmpl w:val="E8F6EE0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15:restartNumberingAfterBreak="0">
    <w:nsid w:val="1F05309E"/>
    <w:multiLevelType w:val="hybridMultilevel"/>
    <w:tmpl w:val="9CEECD5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113B45"/>
    <w:multiLevelType w:val="hybridMultilevel"/>
    <w:tmpl w:val="2390B36E"/>
    <w:lvl w:ilvl="0" w:tplc="04090001">
      <w:start w:val="1"/>
      <w:numFmt w:val="bullet"/>
      <w:lvlText w:val=""/>
      <w:lvlJc w:val="left"/>
      <w:pPr>
        <w:ind w:left="800" w:hanging="400"/>
      </w:pPr>
      <w:rPr>
        <w:rFonts w:ascii="Wingdings" w:hAnsi="Wingdings" w:hint="default"/>
      </w:rPr>
    </w:lvl>
    <w:lvl w:ilvl="1" w:tplc="0409000B">
      <w:start w:val="1"/>
      <w:numFmt w:val="bullet"/>
      <w:lvlText w:val=""/>
      <w:lvlJc w:val="left"/>
      <w:pPr>
        <w:ind w:left="1200" w:hanging="400"/>
      </w:pPr>
      <w:rPr>
        <w:rFonts w:ascii="Wingdings" w:hAnsi="Wingdings" w:hint="default"/>
      </w:rPr>
    </w:lvl>
    <w:lvl w:ilvl="2" w:tplc="04090009">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15:restartNumberingAfterBreak="0">
    <w:nsid w:val="2346778B"/>
    <w:multiLevelType w:val="hybridMultilevel"/>
    <w:tmpl w:val="C4D80E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2765797A"/>
    <w:multiLevelType w:val="hybridMultilevel"/>
    <w:tmpl w:val="21B6BED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E1758A5"/>
    <w:multiLevelType w:val="hybridMultilevel"/>
    <w:tmpl w:val="105269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E56B80"/>
    <w:multiLevelType w:val="hybridMultilevel"/>
    <w:tmpl w:val="D1EABEE8"/>
    <w:lvl w:ilvl="0" w:tplc="04090001">
      <w:start w:val="1"/>
      <w:numFmt w:val="bullet"/>
      <w:lvlText w:val=""/>
      <w:lvlJc w:val="left"/>
      <w:pPr>
        <w:ind w:left="800" w:hanging="400"/>
      </w:pPr>
      <w:rPr>
        <w:rFonts w:ascii="Wingdings" w:hAnsi="Wingdings" w:hint="default"/>
      </w:rPr>
    </w:lvl>
    <w:lvl w:ilvl="1" w:tplc="0409000B">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15:restartNumberingAfterBreak="0">
    <w:nsid w:val="32952A21"/>
    <w:multiLevelType w:val="hybridMultilevel"/>
    <w:tmpl w:val="C3F2C75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41FC1CB0"/>
    <w:multiLevelType w:val="hybridMultilevel"/>
    <w:tmpl w:val="736EC4EC"/>
    <w:lvl w:ilvl="0" w:tplc="04090001">
      <w:start w:val="1"/>
      <w:numFmt w:val="bullet"/>
      <w:lvlText w:val=""/>
      <w:lvlJc w:val="left"/>
      <w:pPr>
        <w:tabs>
          <w:tab w:val="num" w:pos="783"/>
        </w:tabs>
        <w:ind w:left="783" w:hanging="360"/>
      </w:pPr>
      <w:rPr>
        <w:rFonts w:ascii="Symbol" w:hAnsi="Symbol" w:hint="default"/>
      </w:rPr>
    </w:lvl>
    <w:lvl w:ilvl="1" w:tplc="04090003" w:tentative="1">
      <w:start w:val="1"/>
      <w:numFmt w:val="bullet"/>
      <w:lvlText w:val="o"/>
      <w:lvlJc w:val="left"/>
      <w:pPr>
        <w:tabs>
          <w:tab w:val="num" w:pos="1503"/>
        </w:tabs>
        <w:ind w:left="1503" w:hanging="360"/>
      </w:pPr>
      <w:rPr>
        <w:rFonts w:ascii="Courier New" w:hAnsi="Courier New" w:cs="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27" w15:restartNumberingAfterBreak="0">
    <w:nsid w:val="4B1819AA"/>
    <w:multiLevelType w:val="hybridMultilevel"/>
    <w:tmpl w:val="7C1A5E88"/>
    <w:lvl w:ilvl="0" w:tplc="04090001">
      <w:start w:val="1"/>
      <w:numFmt w:val="bullet"/>
      <w:lvlText w:val=""/>
      <w:lvlJc w:val="left"/>
      <w:pPr>
        <w:ind w:left="800" w:hanging="400"/>
      </w:pPr>
      <w:rPr>
        <w:rFonts w:ascii="Wingdings" w:hAnsi="Wingdings" w:hint="default"/>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8" w15:restartNumberingAfterBreak="0">
    <w:nsid w:val="4C3A1E4E"/>
    <w:multiLevelType w:val="hybridMultilevel"/>
    <w:tmpl w:val="831C4A68"/>
    <w:lvl w:ilvl="0" w:tplc="04090001">
      <w:start w:val="1"/>
      <w:numFmt w:val="bullet"/>
      <w:lvlText w:val=""/>
      <w:lvlJc w:val="left"/>
      <w:pPr>
        <w:tabs>
          <w:tab w:val="num" w:pos="800"/>
        </w:tabs>
        <w:ind w:left="800" w:hanging="400"/>
      </w:pPr>
      <w:rPr>
        <w:rFonts w:ascii="Wingdings" w:hAnsi="Wingdings"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 w15:restartNumberingAfterBreak="0">
    <w:nsid w:val="4C924172"/>
    <w:multiLevelType w:val="hybridMultilevel"/>
    <w:tmpl w:val="87B23E8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2F0C7B"/>
    <w:multiLevelType w:val="multilevel"/>
    <w:tmpl w:val="F81A8F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06E4EBD"/>
    <w:multiLevelType w:val="hybridMultilevel"/>
    <w:tmpl w:val="68BA4918"/>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7D40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C4E6E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D564E22"/>
    <w:multiLevelType w:val="hybridMultilevel"/>
    <w:tmpl w:val="48E28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9F65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0775063"/>
    <w:multiLevelType w:val="hybridMultilevel"/>
    <w:tmpl w:val="62F6CE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1160CC"/>
    <w:multiLevelType w:val="multilevel"/>
    <w:tmpl w:val="3708A806"/>
    <w:lvl w:ilvl="0">
      <w:start w:val="1"/>
      <w:numFmt w:val="decimal"/>
      <w:lvlText w:val="%1."/>
      <w:lvlJc w:val="left"/>
      <w:pPr>
        <w:ind w:left="400" w:hanging="40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15:restartNumberingAfterBreak="0">
    <w:nsid w:val="7E462435"/>
    <w:multiLevelType w:val="hybridMultilevel"/>
    <w:tmpl w:val="5B06650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84035742">
    <w:abstractNumId w:val="9"/>
  </w:num>
  <w:num w:numId="2" w16cid:durableId="640502413">
    <w:abstractNumId w:val="7"/>
  </w:num>
  <w:num w:numId="3" w16cid:durableId="34234467">
    <w:abstractNumId w:val="6"/>
  </w:num>
  <w:num w:numId="4" w16cid:durableId="1739553785">
    <w:abstractNumId w:val="5"/>
  </w:num>
  <w:num w:numId="5" w16cid:durableId="384453118">
    <w:abstractNumId w:val="4"/>
  </w:num>
  <w:num w:numId="6" w16cid:durableId="1224026278">
    <w:abstractNumId w:val="8"/>
  </w:num>
  <w:num w:numId="7" w16cid:durableId="647319810">
    <w:abstractNumId w:val="3"/>
  </w:num>
  <w:num w:numId="8" w16cid:durableId="1057238089">
    <w:abstractNumId w:val="2"/>
  </w:num>
  <w:num w:numId="9" w16cid:durableId="462579642">
    <w:abstractNumId w:val="1"/>
  </w:num>
  <w:num w:numId="10" w16cid:durableId="437604905">
    <w:abstractNumId w:val="0"/>
  </w:num>
  <w:num w:numId="11" w16cid:durableId="1637906199">
    <w:abstractNumId w:val="14"/>
  </w:num>
  <w:num w:numId="12" w16cid:durableId="915095359">
    <w:abstractNumId w:val="18"/>
  </w:num>
  <w:num w:numId="13" w16cid:durableId="1449083197">
    <w:abstractNumId w:val="30"/>
  </w:num>
  <w:num w:numId="14" w16cid:durableId="277835762">
    <w:abstractNumId w:val="27"/>
  </w:num>
  <w:num w:numId="15" w16cid:durableId="310792314">
    <w:abstractNumId w:val="24"/>
  </w:num>
  <w:num w:numId="16" w16cid:durableId="1807895153">
    <w:abstractNumId w:val="20"/>
  </w:num>
  <w:num w:numId="17" w16cid:durableId="327641227">
    <w:abstractNumId w:val="31"/>
  </w:num>
  <w:num w:numId="18" w16cid:durableId="272786571">
    <w:abstractNumId w:val="37"/>
  </w:num>
  <w:num w:numId="19" w16cid:durableId="1791390477">
    <w:abstractNumId w:val="33"/>
  </w:num>
  <w:num w:numId="20" w16cid:durableId="525172360">
    <w:abstractNumId w:val="13"/>
  </w:num>
  <w:num w:numId="21" w16cid:durableId="1563980216">
    <w:abstractNumId w:val="36"/>
  </w:num>
  <w:num w:numId="22" w16cid:durableId="294070345">
    <w:abstractNumId w:val="28"/>
  </w:num>
  <w:num w:numId="23" w16cid:durableId="2056856480">
    <w:abstractNumId w:val="17"/>
  </w:num>
  <w:num w:numId="24" w16cid:durableId="1050423677">
    <w:abstractNumId w:val="11"/>
  </w:num>
  <w:num w:numId="25" w16cid:durableId="96752541">
    <w:abstractNumId w:val="35"/>
  </w:num>
  <w:num w:numId="26" w16cid:durableId="269246399">
    <w:abstractNumId w:val="32"/>
  </w:num>
  <w:num w:numId="27" w16cid:durableId="932006576">
    <w:abstractNumId w:val="15"/>
  </w:num>
  <w:num w:numId="28" w16cid:durableId="106341210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63876602">
    <w:abstractNumId w:val="29"/>
  </w:num>
  <w:num w:numId="30" w16cid:durableId="1920018475">
    <w:abstractNumId w:val="26"/>
  </w:num>
  <w:num w:numId="31" w16cid:durableId="77337856">
    <w:abstractNumId w:val="34"/>
  </w:num>
  <w:num w:numId="32" w16cid:durableId="2071999777">
    <w:abstractNumId w:val="23"/>
  </w:num>
  <w:num w:numId="33" w16cid:durableId="267391407">
    <w:abstractNumId w:val="19"/>
  </w:num>
  <w:num w:numId="34" w16cid:durableId="560167226">
    <w:abstractNumId w:val="38"/>
  </w:num>
  <w:num w:numId="35" w16cid:durableId="2085568982">
    <w:abstractNumId w:val="10"/>
  </w:num>
  <w:num w:numId="36" w16cid:durableId="1283806526">
    <w:abstractNumId w:val="21"/>
  </w:num>
  <w:num w:numId="37" w16cid:durableId="2108773297">
    <w:abstractNumId w:val="16"/>
  </w:num>
  <w:num w:numId="38" w16cid:durableId="888111049">
    <w:abstractNumId w:val="22"/>
  </w:num>
  <w:num w:numId="39" w16cid:durableId="15186915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99E"/>
    <w:rsid w:val="00002637"/>
    <w:rsid w:val="00014F69"/>
    <w:rsid w:val="000171DB"/>
    <w:rsid w:val="00023D9A"/>
    <w:rsid w:val="00027663"/>
    <w:rsid w:val="0003582E"/>
    <w:rsid w:val="00043D75"/>
    <w:rsid w:val="00054CA8"/>
    <w:rsid w:val="00057000"/>
    <w:rsid w:val="000640E0"/>
    <w:rsid w:val="00083177"/>
    <w:rsid w:val="00086D80"/>
    <w:rsid w:val="00090B16"/>
    <w:rsid w:val="0009386F"/>
    <w:rsid w:val="000966A8"/>
    <w:rsid w:val="00097A0A"/>
    <w:rsid w:val="000A0A5C"/>
    <w:rsid w:val="000A5CA2"/>
    <w:rsid w:val="000C44F4"/>
    <w:rsid w:val="000E2305"/>
    <w:rsid w:val="000E3C61"/>
    <w:rsid w:val="000E3E55"/>
    <w:rsid w:val="000E6083"/>
    <w:rsid w:val="000E6125"/>
    <w:rsid w:val="000F7E94"/>
    <w:rsid w:val="00100BAF"/>
    <w:rsid w:val="00113DBE"/>
    <w:rsid w:val="001200A6"/>
    <w:rsid w:val="001251DA"/>
    <w:rsid w:val="00125432"/>
    <w:rsid w:val="00136DDD"/>
    <w:rsid w:val="00137F40"/>
    <w:rsid w:val="0014069F"/>
    <w:rsid w:val="00144BDF"/>
    <w:rsid w:val="00155DDC"/>
    <w:rsid w:val="0017159E"/>
    <w:rsid w:val="001747EF"/>
    <w:rsid w:val="001871EC"/>
    <w:rsid w:val="001A20C3"/>
    <w:rsid w:val="001A670F"/>
    <w:rsid w:val="001B6A45"/>
    <w:rsid w:val="001C1003"/>
    <w:rsid w:val="001C4B91"/>
    <w:rsid w:val="001C62B8"/>
    <w:rsid w:val="001D033C"/>
    <w:rsid w:val="001D22D8"/>
    <w:rsid w:val="001D4296"/>
    <w:rsid w:val="001E1DF8"/>
    <w:rsid w:val="001E1FDE"/>
    <w:rsid w:val="001E7B0E"/>
    <w:rsid w:val="001F141D"/>
    <w:rsid w:val="0020099F"/>
    <w:rsid w:val="00200A06"/>
    <w:rsid w:val="00200A98"/>
    <w:rsid w:val="00201AFA"/>
    <w:rsid w:val="002229F1"/>
    <w:rsid w:val="00227527"/>
    <w:rsid w:val="00230B96"/>
    <w:rsid w:val="00233F75"/>
    <w:rsid w:val="0025233B"/>
    <w:rsid w:val="002528F9"/>
    <w:rsid w:val="00253DBE"/>
    <w:rsid w:val="00253DC6"/>
    <w:rsid w:val="0025489C"/>
    <w:rsid w:val="0025603E"/>
    <w:rsid w:val="002622FA"/>
    <w:rsid w:val="00263518"/>
    <w:rsid w:val="002759E7"/>
    <w:rsid w:val="00277326"/>
    <w:rsid w:val="002A11C4"/>
    <w:rsid w:val="002A399B"/>
    <w:rsid w:val="002B4706"/>
    <w:rsid w:val="002C26C0"/>
    <w:rsid w:val="002C2BC5"/>
    <w:rsid w:val="002C6324"/>
    <w:rsid w:val="002E0407"/>
    <w:rsid w:val="002E6DC8"/>
    <w:rsid w:val="002E79CB"/>
    <w:rsid w:val="002F0471"/>
    <w:rsid w:val="002F1714"/>
    <w:rsid w:val="002F5CA7"/>
    <w:rsid w:val="002F76CA"/>
    <w:rsid w:val="002F7DC2"/>
    <w:rsid w:val="002F7F55"/>
    <w:rsid w:val="0030745F"/>
    <w:rsid w:val="00314630"/>
    <w:rsid w:val="00317166"/>
    <w:rsid w:val="0032090A"/>
    <w:rsid w:val="00321CDE"/>
    <w:rsid w:val="00331148"/>
    <w:rsid w:val="00333E15"/>
    <w:rsid w:val="003416D3"/>
    <w:rsid w:val="003571BC"/>
    <w:rsid w:val="0036090C"/>
    <w:rsid w:val="00364979"/>
    <w:rsid w:val="00385B9C"/>
    <w:rsid w:val="00385FB5"/>
    <w:rsid w:val="0038715D"/>
    <w:rsid w:val="00392E84"/>
    <w:rsid w:val="00394DBF"/>
    <w:rsid w:val="003957A6"/>
    <w:rsid w:val="00397713"/>
    <w:rsid w:val="003A3CAA"/>
    <w:rsid w:val="003A43EF"/>
    <w:rsid w:val="003A613F"/>
    <w:rsid w:val="003B374D"/>
    <w:rsid w:val="003B60A2"/>
    <w:rsid w:val="003C7445"/>
    <w:rsid w:val="003E39A2"/>
    <w:rsid w:val="003E57AB"/>
    <w:rsid w:val="003F2BED"/>
    <w:rsid w:val="00400B49"/>
    <w:rsid w:val="0040415B"/>
    <w:rsid w:val="004139E4"/>
    <w:rsid w:val="00415999"/>
    <w:rsid w:val="00443878"/>
    <w:rsid w:val="004539A8"/>
    <w:rsid w:val="0046008F"/>
    <w:rsid w:val="004646F1"/>
    <w:rsid w:val="004712CA"/>
    <w:rsid w:val="0047422E"/>
    <w:rsid w:val="00494336"/>
    <w:rsid w:val="0049674B"/>
    <w:rsid w:val="004B3135"/>
    <w:rsid w:val="004C0673"/>
    <w:rsid w:val="004C4E4E"/>
    <w:rsid w:val="004E08F2"/>
    <w:rsid w:val="004F3816"/>
    <w:rsid w:val="004F500A"/>
    <w:rsid w:val="00503CFB"/>
    <w:rsid w:val="005126A0"/>
    <w:rsid w:val="0053060E"/>
    <w:rsid w:val="00530BD0"/>
    <w:rsid w:val="005344E4"/>
    <w:rsid w:val="00543D41"/>
    <w:rsid w:val="00545472"/>
    <w:rsid w:val="005571A4"/>
    <w:rsid w:val="005604FC"/>
    <w:rsid w:val="00565674"/>
    <w:rsid w:val="00566EDA"/>
    <w:rsid w:val="0057081A"/>
    <w:rsid w:val="00572654"/>
    <w:rsid w:val="00595319"/>
    <w:rsid w:val="005976A1"/>
    <w:rsid w:val="005A34E7"/>
    <w:rsid w:val="005A69A3"/>
    <w:rsid w:val="005B5629"/>
    <w:rsid w:val="005C0300"/>
    <w:rsid w:val="005C27A2"/>
    <w:rsid w:val="005D4FEB"/>
    <w:rsid w:val="005D65ED"/>
    <w:rsid w:val="005E0E6C"/>
    <w:rsid w:val="005F4B6A"/>
    <w:rsid w:val="006010F3"/>
    <w:rsid w:val="00615A0A"/>
    <w:rsid w:val="006177E9"/>
    <w:rsid w:val="006333D4"/>
    <w:rsid w:val="006369B2"/>
    <w:rsid w:val="0063718D"/>
    <w:rsid w:val="00647525"/>
    <w:rsid w:val="00647A71"/>
    <w:rsid w:val="006530A8"/>
    <w:rsid w:val="006570B0"/>
    <w:rsid w:val="0066022F"/>
    <w:rsid w:val="006733A6"/>
    <w:rsid w:val="006823F3"/>
    <w:rsid w:val="0069210B"/>
    <w:rsid w:val="00693139"/>
    <w:rsid w:val="00695DD7"/>
    <w:rsid w:val="006A0F3F"/>
    <w:rsid w:val="006A2A02"/>
    <w:rsid w:val="006A4055"/>
    <w:rsid w:val="006A7C27"/>
    <w:rsid w:val="006B2FE4"/>
    <w:rsid w:val="006B37B0"/>
    <w:rsid w:val="006B6BA2"/>
    <w:rsid w:val="006C55CC"/>
    <w:rsid w:val="006C5641"/>
    <w:rsid w:val="006D1089"/>
    <w:rsid w:val="006D1B86"/>
    <w:rsid w:val="006D7355"/>
    <w:rsid w:val="006F0797"/>
    <w:rsid w:val="006F7DEE"/>
    <w:rsid w:val="00715CA6"/>
    <w:rsid w:val="00731135"/>
    <w:rsid w:val="007324AF"/>
    <w:rsid w:val="007339B7"/>
    <w:rsid w:val="007409B4"/>
    <w:rsid w:val="00741974"/>
    <w:rsid w:val="007454B6"/>
    <w:rsid w:val="0075525E"/>
    <w:rsid w:val="00756D3D"/>
    <w:rsid w:val="00765E4F"/>
    <w:rsid w:val="007678E3"/>
    <w:rsid w:val="007806C2"/>
    <w:rsid w:val="00781FEE"/>
    <w:rsid w:val="007903F8"/>
    <w:rsid w:val="00794F4F"/>
    <w:rsid w:val="007974BE"/>
    <w:rsid w:val="007A0916"/>
    <w:rsid w:val="007A0DFD"/>
    <w:rsid w:val="007B3D19"/>
    <w:rsid w:val="007C5ED4"/>
    <w:rsid w:val="007C7122"/>
    <w:rsid w:val="007D3F11"/>
    <w:rsid w:val="007E2C69"/>
    <w:rsid w:val="007E53E4"/>
    <w:rsid w:val="007E656A"/>
    <w:rsid w:val="007F3CAA"/>
    <w:rsid w:val="007F664D"/>
    <w:rsid w:val="00801B42"/>
    <w:rsid w:val="00810266"/>
    <w:rsid w:val="00810828"/>
    <w:rsid w:val="00824776"/>
    <w:rsid w:val="008249A7"/>
    <w:rsid w:val="00826D04"/>
    <w:rsid w:val="00836D45"/>
    <w:rsid w:val="00837203"/>
    <w:rsid w:val="00842137"/>
    <w:rsid w:val="00842471"/>
    <w:rsid w:val="00851E6C"/>
    <w:rsid w:val="00853F5F"/>
    <w:rsid w:val="00856C7A"/>
    <w:rsid w:val="008623ED"/>
    <w:rsid w:val="00875AA6"/>
    <w:rsid w:val="00880944"/>
    <w:rsid w:val="0089088E"/>
    <w:rsid w:val="00892297"/>
    <w:rsid w:val="00895D86"/>
    <w:rsid w:val="008964D6"/>
    <w:rsid w:val="008B5123"/>
    <w:rsid w:val="008B52FA"/>
    <w:rsid w:val="008C5A9A"/>
    <w:rsid w:val="008D15D1"/>
    <w:rsid w:val="008D1E1E"/>
    <w:rsid w:val="008E0172"/>
    <w:rsid w:val="00917B9B"/>
    <w:rsid w:val="00936852"/>
    <w:rsid w:val="0094045D"/>
    <w:rsid w:val="009406B5"/>
    <w:rsid w:val="00946166"/>
    <w:rsid w:val="00954594"/>
    <w:rsid w:val="00963F64"/>
    <w:rsid w:val="00966B5C"/>
    <w:rsid w:val="00983164"/>
    <w:rsid w:val="00984252"/>
    <w:rsid w:val="009972EF"/>
    <w:rsid w:val="009B5035"/>
    <w:rsid w:val="009B679D"/>
    <w:rsid w:val="009C3160"/>
    <w:rsid w:val="009D399E"/>
    <w:rsid w:val="009D644B"/>
    <w:rsid w:val="009E4B6B"/>
    <w:rsid w:val="009E766E"/>
    <w:rsid w:val="009F0C3F"/>
    <w:rsid w:val="009F1960"/>
    <w:rsid w:val="009F4B1A"/>
    <w:rsid w:val="009F715E"/>
    <w:rsid w:val="009F78FE"/>
    <w:rsid w:val="00A10DBB"/>
    <w:rsid w:val="00A11720"/>
    <w:rsid w:val="00A21247"/>
    <w:rsid w:val="00A311F0"/>
    <w:rsid w:val="00A31D47"/>
    <w:rsid w:val="00A34D30"/>
    <w:rsid w:val="00A4013E"/>
    <w:rsid w:val="00A4045F"/>
    <w:rsid w:val="00A427CD"/>
    <w:rsid w:val="00A45FEE"/>
    <w:rsid w:val="00A4600B"/>
    <w:rsid w:val="00A50506"/>
    <w:rsid w:val="00A51EF0"/>
    <w:rsid w:val="00A600CD"/>
    <w:rsid w:val="00A67A81"/>
    <w:rsid w:val="00A730A6"/>
    <w:rsid w:val="00A827B0"/>
    <w:rsid w:val="00A945F6"/>
    <w:rsid w:val="00A96899"/>
    <w:rsid w:val="00A971A0"/>
    <w:rsid w:val="00AA1186"/>
    <w:rsid w:val="00AA1F22"/>
    <w:rsid w:val="00AB37FB"/>
    <w:rsid w:val="00AC3E73"/>
    <w:rsid w:val="00AC63B0"/>
    <w:rsid w:val="00AE6A84"/>
    <w:rsid w:val="00B05821"/>
    <w:rsid w:val="00B100D6"/>
    <w:rsid w:val="00B164C9"/>
    <w:rsid w:val="00B2519B"/>
    <w:rsid w:val="00B26108"/>
    <w:rsid w:val="00B26C28"/>
    <w:rsid w:val="00B4174C"/>
    <w:rsid w:val="00B453F5"/>
    <w:rsid w:val="00B5162E"/>
    <w:rsid w:val="00B61624"/>
    <w:rsid w:val="00B66481"/>
    <w:rsid w:val="00B71191"/>
    <w:rsid w:val="00B7189C"/>
    <w:rsid w:val="00B718A5"/>
    <w:rsid w:val="00B742BD"/>
    <w:rsid w:val="00B85363"/>
    <w:rsid w:val="00B86602"/>
    <w:rsid w:val="00BA7411"/>
    <w:rsid w:val="00BA788A"/>
    <w:rsid w:val="00BB4120"/>
    <w:rsid w:val="00BB4983"/>
    <w:rsid w:val="00BB74E9"/>
    <w:rsid w:val="00BB7597"/>
    <w:rsid w:val="00BC62E2"/>
    <w:rsid w:val="00BE4AC3"/>
    <w:rsid w:val="00BE7F15"/>
    <w:rsid w:val="00BF2E84"/>
    <w:rsid w:val="00C262E8"/>
    <w:rsid w:val="00C42125"/>
    <w:rsid w:val="00C47120"/>
    <w:rsid w:val="00C557CE"/>
    <w:rsid w:val="00C62814"/>
    <w:rsid w:val="00C67B25"/>
    <w:rsid w:val="00C748F7"/>
    <w:rsid w:val="00C74937"/>
    <w:rsid w:val="00CB2599"/>
    <w:rsid w:val="00CC386F"/>
    <w:rsid w:val="00CD2139"/>
    <w:rsid w:val="00CE5986"/>
    <w:rsid w:val="00D10A47"/>
    <w:rsid w:val="00D11352"/>
    <w:rsid w:val="00D12739"/>
    <w:rsid w:val="00D26477"/>
    <w:rsid w:val="00D56CC3"/>
    <w:rsid w:val="00D647EF"/>
    <w:rsid w:val="00D73137"/>
    <w:rsid w:val="00D977A2"/>
    <w:rsid w:val="00DA1D47"/>
    <w:rsid w:val="00DA519C"/>
    <w:rsid w:val="00DB0706"/>
    <w:rsid w:val="00DD1D34"/>
    <w:rsid w:val="00DD50DE"/>
    <w:rsid w:val="00DE1204"/>
    <w:rsid w:val="00DE3062"/>
    <w:rsid w:val="00DF46E3"/>
    <w:rsid w:val="00E0581D"/>
    <w:rsid w:val="00E1590B"/>
    <w:rsid w:val="00E204DD"/>
    <w:rsid w:val="00E228B7"/>
    <w:rsid w:val="00E353EC"/>
    <w:rsid w:val="00E42327"/>
    <w:rsid w:val="00E51F61"/>
    <w:rsid w:val="00E53114"/>
    <w:rsid w:val="00E53C24"/>
    <w:rsid w:val="00E56E77"/>
    <w:rsid w:val="00E748B0"/>
    <w:rsid w:val="00EA0BE7"/>
    <w:rsid w:val="00EB444D"/>
    <w:rsid w:val="00EB742F"/>
    <w:rsid w:val="00ED1B45"/>
    <w:rsid w:val="00EE1A06"/>
    <w:rsid w:val="00EE5C0D"/>
    <w:rsid w:val="00EF4792"/>
    <w:rsid w:val="00EF76DC"/>
    <w:rsid w:val="00F02294"/>
    <w:rsid w:val="00F0602F"/>
    <w:rsid w:val="00F12E25"/>
    <w:rsid w:val="00F30DE7"/>
    <w:rsid w:val="00F35F57"/>
    <w:rsid w:val="00F50467"/>
    <w:rsid w:val="00F562A0"/>
    <w:rsid w:val="00F57FA4"/>
    <w:rsid w:val="00F9547A"/>
    <w:rsid w:val="00FA02CB"/>
    <w:rsid w:val="00FA2177"/>
    <w:rsid w:val="00FB0783"/>
    <w:rsid w:val="00FB56C4"/>
    <w:rsid w:val="00FB7A8B"/>
    <w:rsid w:val="00FC2485"/>
    <w:rsid w:val="00FD439E"/>
    <w:rsid w:val="00FD4A5A"/>
    <w:rsid w:val="00FD76CB"/>
    <w:rsid w:val="00FE152B"/>
    <w:rsid w:val="00FE239E"/>
    <w:rsid w:val="00FE2528"/>
    <w:rsid w:val="00FE399B"/>
    <w:rsid w:val="00FF1151"/>
    <w:rsid w:val="00FF4546"/>
    <w:rsid w:val="00FF538F"/>
    <w:rsid w:val="00FF7D01"/>
    <w:rsid w:val="2149A48D"/>
    <w:rsid w:val="3439E286"/>
    <w:rsid w:val="51AD96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4:docId w14:val="32F12DA3"/>
  <w15:chartTrackingRefBased/>
  <w15:docId w15:val="{0FA2AEC0-461D-4965-9E18-236DA493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D033C"/>
    <w:pPr>
      <w:spacing w:before="120" w:after="0" w:line="240" w:lineRule="auto"/>
    </w:pPr>
    <w:rPr>
      <w:rFonts w:ascii="Times New Roman" w:hAnsi="Times New Roman" w:cs="Times New Roman"/>
      <w:sz w:val="24"/>
      <w:szCs w:val="24"/>
      <w:lang w:val="en-GB" w:eastAsia="ja-JP"/>
    </w:rPr>
  </w:style>
  <w:style w:type="paragraph" w:styleId="Heading1">
    <w:name w:val="heading 1"/>
    <w:basedOn w:val="Normal"/>
    <w:next w:val="Normal"/>
    <w:link w:val="Heading1Char"/>
    <w:rsid w:val="005D65ED"/>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rsid w:val="005D65ED"/>
    <w:pPr>
      <w:spacing w:before="240"/>
      <w:outlineLvl w:val="1"/>
    </w:pPr>
  </w:style>
  <w:style w:type="paragraph" w:styleId="Heading3">
    <w:name w:val="heading 3"/>
    <w:basedOn w:val="Heading1"/>
    <w:next w:val="Normal"/>
    <w:link w:val="Heading3Char"/>
    <w:rsid w:val="005D65ED"/>
    <w:pPr>
      <w:spacing w:before="160"/>
      <w:outlineLvl w:val="2"/>
    </w:pPr>
  </w:style>
  <w:style w:type="paragraph" w:styleId="Heading4">
    <w:name w:val="heading 4"/>
    <w:basedOn w:val="Heading3"/>
    <w:next w:val="Normal"/>
    <w:link w:val="Heading4Char"/>
    <w:qFormat/>
    <w:rsid w:val="005D65ED"/>
    <w:pPr>
      <w:tabs>
        <w:tab w:val="clear" w:pos="794"/>
        <w:tab w:val="left" w:pos="1021"/>
      </w:tabs>
      <w:ind w:left="1021" w:hanging="1021"/>
      <w:outlineLvl w:val="3"/>
    </w:pPr>
  </w:style>
  <w:style w:type="paragraph" w:styleId="Heading5">
    <w:name w:val="heading 5"/>
    <w:basedOn w:val="Heading4"/>
    <w:next w:val="Normal"/>
    <w:link w:val="Heading5Char"/>
    <w:qFormat/>
    <w:rsid w:val="005D65ED"/>
    <w:pPr>
      <w:outlineLvl w:val="4"/>
    </w:pPr>
  </w:style>
  <w:style w:type="paragraph" w:styleId="Heading6">
    <w:name w:val="heading 6"/>
    <w:basedOn w:val="Heading4"/>
    <w:next w:val="Normal"/>
    <w:link w:val="Heading6Char"/>
    <w:rsid w:val="005D65ED"/>
    <w:pPr>
      <w:tabs>
        <w:tab w:val="clear" w:pos="1021"/>
        <w:tab w:val="clear" w:pos="1191"/>
      </w:tabs>
      <w:ind w:left="1588" w:hanging="1588"/>
      <w:outlineLvl w:val="5"/>
    </w:pPr>
  </w:style>
  <w:style w:type="paragraph" w:styleId="Heading7">
    <w:name w:val="heading 7"/>
    <w:basedOn w:val="Heading6"/>
    <w:next w:val="Normal"/>
    <w:link w:val="Heading7Char"/>
    <w:rsid w:val="005D65ED"/>
    <w:pPr>
      <w:outlineLvl w:val="6"/>
    </w:pPr>
  </w:style>
  <w:style w:type="paragraph" w:styleId="Heading8">
    <w:name w:val="heading 8"/>
    <w:basedOn w:val="Heading6"/>
    <w:next w:val="Normal"/>
    <w:link w:val="Heading8Char"/>
    <w:rsid w:val="005D65ED"/>
    <w:pPr>
      <w:outlineLvl w:val="7"/>
    </w:pPr>
  </w:style>
  <w:style w:type="paragraph" w:styleId="Heading9">
    <w:name w:val="heading 9"/>
    <w:basedOn w:val="Heading6"/>
    <w:next w:val="Normal"/>
    <w:link w:val="Heading9Char"/>
    <w:rsid w:val="005D65E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65ED"/>
    <w:rPr>
      <w:rFonts w:ascii="Times New Roman" w:hAnsi="Times New Roman"/>
      <w:color w:val="808080"/>
    </w:rPr>
  </w:style>
  <w:style w:type="paragraph" w:customStyle="1" w:styleId="Docnumber">
    <w:name w:val="Docnumber"/>
    <w:basedOn w:val="Normal"/>
    <w:link w:val="DocnumberChar"/>
    <w:qFormat/>
    <w:rsid w:val="005D65ED"/>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rsid w:val="005D65ED"/>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rsid w:val="001D033C"/>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rsid w:val="001D033C"/>
  </w:style>
  <w:style w:type="paragraph" w:customStyle="1" w:styleId="CorrectionSeparatorBegin">
    <w:name w:val="Correction Separator Begin"/>
    <w:basedOn w:val="Normal"/>
    <w:rsid w:val="001D033C"/>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rsid w:val="001D033C"/>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rsid w:val="001D033C"/>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rsid w:val="001D033C"/>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rsid w:val="001D033C"/>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noProof/>
      <w:sz w:val="20"/>
      <w:szCs w:val="20"/>
      <w:lang w:val="en-US" w:eastAsia="en-US"/>
    </w:rPr>
  </w:style>
  <w:style w:type="paragraph" w:customStyle="1" w:styleId="Headingb">
    <w:name w:val="Heading_b"/>
    <w:basedOn w:val="Normal"/>
    <w:next w:val="Normal"/>
    <w:qFormat/>
    <w:rsid w:val="001D033C"/>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1D033C"/>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qFormat/>
    <w:rsid w:val="001D033C"/>
    <w:rPr>
      <w:b/>
      <w:bCs/>
    </w:rPr>
  </w:style>
  <w:style w:type="paragraph" w:customStyle="1" w:styleId="Normalbeforetable">
    <w:name w:val="Normal before table"/>
    <w:basedOn w:val="Normal"/>
    <w:rsid w:val="001D033C"/>
    <w:pPr>
      <w:keepNext/>
      <w:spacing w:after="120"/>
    </w:pPr>
    <w:rPr>
      <w:rFonts w:eastAsia="????"/>
      <w:lang w:eastAsia="en-US"/>
    </w:rPr>
  </w:style>
  <w:style w:type="paragraph" w:customStyle="1" w:styleId="RecNo">
    <w:name w:val="Rec_No"/>
    <w:basedOn w:val="Normal"/>
    <w:next w:val="Normal"/>
    <w:rsid w:val="001D033C"/>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1D033C"/>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1D033C"/>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1D033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1D033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rsid w:val="001D033C"/>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1D033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1D033C"/>
    <w:pPr>
      <w:tabs>
        <w:tab w:val="right" w:leader="dot" w:pos="9639"/>
      </w:tabs>
    </w:pPr>
    <w:rPr>
      <w:rFonts w:eastAsia="MS Mincho"/>
    </w:rPr>
  </w:style>
  <w:style w:type="paragraph" w:styleId="TOC1">
    <w:name w:val="toc 1"/>
    <w:basedOn w:val="Normal"/>
    <w:uiPriority w:val="39"/>
    <w:rsid w:val="001D033C"/>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uiPriority w:val="39"/>
    <w:rsid w:val="001D033C"/>
    <w:pPr>
      <w:tabs>
        <w:tab w:val="clear" w:pos="964"/>
      </w:tabs>
      <w:spacing w:before="80"/>
      <w:ind w:left="1531" w:hanging="851"/>
    </w:pPr>
  </w:style>
  <w:style w:type="paragraph" w:styleId="TOC3">
    <w:name w:val="toc 3"/>
    <w:basedOn w:val="TOC2"/>
    <w:uiPriority w:val="39"/>
    <w:rsid w:val="001D033C"/>
    <w:pPr>
      <w:ind w:left="2269"/>
    </w:pPr>
  </w:style>
  <w:style w:type="character" w:styleId="Hyperlink">
    <w:name w:val="Hyperlink"/>
    <w:basedOn w:val="DefaultParagraphFont"/>
    <w:rsid w:val="001D033C"/>
    <w:rPr>
      <w:color w:val="0000FF"/>
      <w:u w:val="single"/>
    </w:rPr>
  </w:style>
  <w:style w:type="character" w:customStyle="1" w:styleId="Heading1Char">
    <w:name w:val="Heading 1 Char"/>
    <w:basedOn w:val="DefaultParagraphFont"/>
    <w:link w:val="Heading1"/>
    <w:rsid w:val="005D65ED"/>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rsid w:val="005D65ED"/>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rsid w:val="005D65ED"/>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rsid w:val="005D65ED"/>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rsid w:val="005D65ED"/>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rsid w:val="005D65ED"/>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rsid w:val="005D65ED"/>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rsid w:val="005D65ED"/>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rsid w:val="005D65ED"/>
    <w:rPr>
      <w:rFonts w:ascii="Times New Roman" w:eastAsia="Times New Roman" w:hAnsi="Times New Roman" w:cs="Times New Roman"/>
      <w:b/>
      <w:sz w:val="24"/>
      <w:szCs w:val="20"/>
      <w:lang w:val="en-GB" w:eastAsia="en-US"/>
    </w:rPr>
  </w:style>
  <w:style w:type="paragraph" w:styleId="Caption">
    <w:name w:val="caption"/>
    <w:basedOn w:val="Normal"/>
    <w:next w:val="Normal"/>
    <w:uiPriority w:val="35"/>
    <w:semiHidden/>
    <w:unhideWhenUsed/>
    <w:rsid w:val="005D65ED"/>
    <w:pPr>
      <w:spacing w:before="0" w:after="200"/>
    </w:pPr>
    <w:rPr>
      <w:i/>
      <w:iCs/>
      <w:color w:val="44546A" w:themeColor="text2"/>
      <w:sz w:val="18"/>
      <w:szCs w:val="18"/>
    </w:rPr>
  </w:style>
  <w:style w:type="paragraph" w:styleId="Header">
    <w:name w:val="header"/>
    <w:basedOn w:val="Normal"/>
    <w:link w:val="HeaderChar"/>
    <w:rsid w:val="001D033C"/>
    <w:pPr>
      <w:overflowPunct w:val="0"/>
      <w:autoSpaceDE w:val="0"/>
      <w:autoSpaceDN w:val="0"/>
      <w:adjustRightInd w:val="0"/>
      <w:spacing w:before="0"/>
      <w:jc w:val="center"/>
      <w:textAlignment w:val="baseline"/>
    </w:pPr>
    <w:rPr>
      <w:rFonts w:eastAsia="Times New Roman"/>
      <w:sz w:val="18"/>
      <w:szCs w:val="20"/>
      <w:lang w:eastAsia="en-US"/>
    </w:rPr>
  </w:style>
  <w:style w:type="character" w:customStyle="1" w:styleId="HeaderChar">
    <w:name w:val="Header Char"/>
    <w:basedOn w:val="DefaultParagraphFont"/>
    <w:link w:val="Header"/>
    <w:rsid w:val="001D033C"/>
    <w:rPr>
      <w:rFonts w:ascii="Times New Roman" w:eastAsia="Times New Roman" w:hAnsi="Times New Roman" w:cs="Times New Roman"/>
      <w:sz w:val="18"/>
      <w:szCs w:val="20"/>
      <w:lang w:val="en-GB" w:eastAsia="en-US"/>
    </w:rPr>
  </w:style>
  <w:style w:type="paragraph" w:styleId="Footer">
    <w:name w:val="footer"/>
    <w:basedOn w:val="Normal"/>
    <w:link w:val="FooterChar"/>
    <w:uiPriority w:val="99"/>
    <w:unhideWhenUsed/>
    <w:rsid w:val="005D65ED"/>
    <w:pPr>
      <w:tabs>
        <w:tab w:val="center" w:pos="4680"/>
        <w:tab w:val="right" w:pos="9360"/>
      </w:tabs>
      <w:spacing w:before="0"/>
    </w:pPr>
    <w:rPr>
      <w:sz w:val="20"/>
    </w:rPr>
  </w:style>
  <w:style w:type="character" w:customStyle="1" w:styleId="FooterChar">
    <w:name w:val="Footer Char"/>
    <w:basedOn w:val="DefaultParagraphFont"/>
    <w:link w:val="Footer"/>
    <w:uiPriority w:val="99"/>
    <w:rsid w:val="005D65ED"/>
    <w:rPr>
      <w:rFonts w:ascii="Times New Roman" w:hAnsi="Times New Roman" w:cs="Times New Roman"/>
      <w:sz w:val="20"/>
      <w:szCs w:val="24"/>
      <w:lang w:val="en-GB" w:eastAsia="ja-JP"/>
    </w:rPr>
  </w:style>
  <w:style w:type="character" w:styleId="Emphasis">
    <w:name w:val="Emphasis"/>
    <w:basedOn w:val="DefaultParagraphFont"/>
    <w:uiPriority w:val="20"/>
    <w:rsid w:val="005D65ED"/>
    <w:rPr>
      <w:i/>
      <w:iCs/>
    </w:rPr>
  </w:style>
  <w:style w:type="paragraph" w:styleId="Quote">
    <w:name w:val="Quote"/>
    <w:basedOn w:val="Normal"/>
    <w:next w:val="Normal"/>
    <w:link w:val="QuoteChar"/>
    <w:uiPriority w:val="29"/>
    <w:rsid w:val="005D65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65ED"/>
    <w:rPr>
      <w:rFonts w:ascii="Times New Roman" w:hAnsi="Times New Roman" w:cs="Times New Roman"/>
      <w:i/>
      <w:iCs/>
      <w:color w:val="404040" w:themeColor="text1" w:themeTint="BF"/>
      <w:sz w:val="24"/>
      <w:szCs w:val="24"/>
      <w:lang w:val="en-GB" w:eastAsia="ja-JP"/>
    </w:rPr>
  </w:style>
  <w:style w:type="paragraph" w:styleId="BalloonText">
    <w:name w:val="Balloon Text"/>
    <w:basedOn w:val="Normal"/>
    <w:link w:val="BalloonTextChar"/>
    <w:uiPriority w:val="99"/>
    <w:semiHidden/>
    <w:unhideWhenUsed/>
    <w:rsid w:val="006A7C27"/>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C27"/>
    <w:rPr>
      <w:rFonts w:ascii="Segoe UI" w:hAnsi="Segoe UI" w:cs="Segoe UI"/>
      <w:sz w:val="18"/>
      <w:szCs w:val="18"/>
      <w:lang w:val="en-GB" w:eastAsia="ja-JP"/>
    </w:rPr>
  </w:style>
  <w:style w:type="paragraph" w:customStyle="1" w:styleId="enumlev1">
    <w:name w:val="enumlev1"/>
    <w:basedOn w:val="Normal"/>
    <w:rsid w:val="005D65ED"/>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rsid w:val="005D65ED"/>
    <w:pPr>
      <w:ind w:left="1191" w:hanging="397"/>
    </w:pPr>
  </w:style>
  <w:style w:type="paragraph" w:customStyle="1" w:styleId="enumlev3">
    <w:name w:val="enumlev3"/>
    <w:basedOn w:val="enumlev2"/>
    <w:rsid w:val="005D65ED"/>
    <w:pPr>
      <w:ind w:left="1588"/>
    </w:pPr>
  </w:style>
  <w:style w:type="paragraph" w:styleId="Revision">
    <w:name w:val="Revision"/>
    <w:hidden/>
    <w:uiPriority w:val="99"/>
    <w:semiHidden/>
    <w:rsid w:val="00AB37FB"/>
    <w:pPr>
      <w:spacing w:after="0" w:line="240" w:lineRule="auto"/>
    </w:pPr>
    <w:rPr>
      <w:rFonts w:ascii="Times New Roman" w:hAnsi="Times New Roman" w:cs="Times New Roman"/>
      <w:sz w:val="24"/>
      <w:szCs w:val="24"/>
      <w:lang w:val="en-GB" w:eastAsia="ja-JP"/>
    </w:rPr>
  </w:style>
  <w:style w:type="paragraph" w:customStyle="1" w:styleId="VenueDate">
    <w:name w:val="VenueDate"/>
    <w:basedOn w:val="Normal"/>
    <w:qFormat/>
    <w:rsid w:val="006B6BA2"/>
    <w:pPr>
      <w:jc w:val="right"/>
    </w:pPr>
  </w:style>
  <w:style w:type="character" w:styleId="CommentReference">
    <w:name w:val="annotation reference"/>
    <w:basedOn w:val="DefaultParagraphFont"/>
    <w:semiHidden/>
    <w:unhideWhenUsed/>
    <w:rsid w:val="00DE1204"/>
    <w:rPr>
      <w:sz w:val="16"/>
      <w:szCs w:val="16"/>
    </w:rPr>
  </w:style>
  <w:style w:type="paragraph" w:styleId="CommentText">
    <w:name w:val="annotation text"/>
    <w:basedOn w:val="Normal"/>
    <w:link w:val="CommentTextChar"/>
    <w:semiHidden/>
    <w:unhideWhenUsed/>
    <w:rsid w:val="00DE1204"/>
    <w:rPr>
      <w:sz w:val="20"/>
      <w:szCs w:val="20"/>
    </w:rPr>
  </w:style>
  <w:style w:type="character" w:customStyle="1" w:styleId="CommentTextChar">
    <w:name w:val="Comment Text Char"/>
    <w:basedOn w:val="DefaultParagraphFont"/>
    <w:link w:val="CommentText"/>
    <w:uiPriority w:val="99"/>
    <w:semiHidden/>
    <w:rsid w:val="00DE1204"/>
    <w:rPr>
      <w:rFonts w:ascii="Times New Roman" w:hAnsi="Times New Roman" w:cs="Times New Roman"/>
      <w:sz w:val="20"/>
      <w:szCs w:val="20"/>
      <w:lang w:val="en-GB" w:eastAsia="ja-JP"/>
    </w:rPr>
  </w:style>
  <w:style w:type="paragraph" w:styleId="CommentSubject">
    <w:name w:val="annotation subject"/>
    <w:basedOn w:val="CommentText"/>
    <w:next w:val="CommentText"/>
    <w:link w:val="CommentSubjectChar"/>
    <w:uiPriority w:val="99"/>
    <w:semiHidden/>
    <w:unhideWhenUsed/>
    <w:rsid w:val="00DE1204"/>
    <w:rPr>
      <w:b/>
      <w:bCs/>
    </w:rPr>
  </w:style>
  <w:style w:type="character" w:customStyle="1" w:styleId="CommentSubjectChar">
    <w:name w:val="Comment Subject Char"/>
    <w:basedOn w:val="CommentTextChar"/>
    <w:link w:val="CommentSubject"/>
    <w:uiPriority w:val="99"/>
    <w:semiHidden/>
    <w:rsid w:val="00DE1204"/>
    <w:rPr>
      <w:rFonts w:ascii="Times New Roman" w:hAnsi="Times New Roman" w:cs="Times New Roman"/>
      <w:b/>
      <w:bCs/>
      <w:sz w:val="20"/>
      <w:szCs w:val="20"/>
      <w:lang w:val="en-GB" w:eastAsia="ja-JP"/>
    </w:rPr>
  </w:style>
  <w:style w:type="character" w:styleId="UnresolvedMention">
    <w:name w:val="Unresolved Mention"/>
    <w:basedOn w:val="DefaultParagraphFont"/>
    <w:uiPriority w:val="99"/>
    <w:unhideWhenUsed/>
    <w:rsid w:val="002528F9"/>
    <w:rPr>
      <w:color w:val="605E5C"/>
      <w:shd w:val="clear" w:color="auto" w:fill="E1DFDD"/>
    </w:rPr>
  </w:style>
  <w:style w:type="character" w:styleId="Mention">
    <w:name w:val="Mention"/>
    <w:basedOn w:val="DefaultParagraphFont"/>
    <w:uiPriority w:val="99"/>
    <w:unhideWhenUsed/>
    <w:rsid w:val="002528F9"/>
    <w:rPr>
      <w:color w:val="2B579A"/>
      <w:shd w:val="clear" w:color="auto" w:fill="E1DFDD"/>
    </w:rPr>
  </w:style>
  <w:style w:type="character" w:customStyle="1" w:styleId="ReftextArial9pt">
    <w:name w:val="Ref_text Arial 9 pt"/>
    <w:rsid w:val="001D033C"/>
    <w:rPr>
      <w:rFonts w:ascii="Arial" w:hAnsi="Arial" w:cs="Arial"/>
      <w:sz w:val="18"/>
      <w:szCs w:val="18"/>
    </w:rPr>
  </w:style>
  <w:style w:type="paragraph" w:customStyle="1" w:styleId="Title4">
    <w:name w:val="Title 4"/>
    <w:basedOn w:val="Normal"/>
    <w:next w:val="Heading1"/>
    <w:rsid w:val="001D033C"/>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eastAsia="en-US"/>
    </w:rPr>
  </w:style>
  <w:style w:type="paragraph" w:customStyle="1" w:styleId="Note">
    <w:name w:val="Note"/>
    <w:basedOn w:val="Normal"/>
    <w:rsid w:val="001D033C"/>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paragraph" w:styleId="FootnoteText">
    <w:name w:val="footnote text"/>
    <w:basedOn w:val="Normal"/>
    <w:link w:val="FootnoteTextChar"/>
    <w:uiPriority w:val="99"/>
    <w:semiHidden/>
    <w:unhideWhenUsed/>
    <w:rsid w:val="001D033C"/>
    <w:pPr>
      <w:spacing w:before="0"/>
    </w:pPr>
    <w:rPr>
      <w:sz w:val="20"/>
      <w:szCs w:val="20"/>
    </w:rPr>
  </w:style>
  <w:style w:type="character" w:customStyle="1" w:styleId="FootnoteTextChar">
    <w:name w:val="Footnote Text Char"/>
    <w:basedOn w:val="DefaultParagraphFont"/>
    <w:link w:val="FootnoteText"/>
    <w:uiPriority w:val="99"/>
    <w:semiHidden/>
    <w:rsid w:val="001D033C"/>
    <w:rPr>
      <w:rFonts w:ascii="Times New Roman" w:hAnsi="Times New Roman" w:cs="Times New Roman"/>
      <w:sz w:val="20"/>
      <w:szCs w:val="20"/>
      <w:lang w:val="en-GB" w:eastAsia="ja-JP"/>
    </w:rPr>
  </w:style>
  <w:style w:type="character" w:styleId="FootnoteReference">
    <w:name w:val="footnote reference"/>
    <w:basedOn w:val="DefaultParagraphFont"/>
    <w:uiPriority w:val="99"/>
    <w:semiHidden/>
    <w:unhideWhenUsed/>
    <w:rsid w:val="001D033C"/>
    <w:rPr>
      <w:vertAlign w:val="superscript"/>
    </w:rPr>
  </w:style>
  <w:style w:type="paragraph" w:styleId="Bibliography">
    <w:name w:val="Bibliography"/>
    <w:basedOn w:val="Normal"/>
    <w:next w:val="Normal"/>
    <w:uiPriority w:val="37"/>
    <w:semiHidden/>
    <w:unhideWhenUsed/>
    <w:rsid w:val="001D033C"/>
  </w:style>
  <w:style w:type="paragraph" w:styleId="BlockText">
    <w:name w:val="Block Text"/>
    <w:basedOn w:val="Normal"/>
    <w:uiPriority w:val="99"/>
    <w:semiHidden/>
    <w:unhideWhenUsed/>
    <w:rsid w:val="001D033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BodyText">
    <w:name w:val="Body Text"/>
    <w:basedOn w:val="Normal"/>
    <w:link w:val="BodyTextChar"/>
    <w:uiPriority w:val="99"/>
    <w:semiHidden/>
    <w:unhideWhenUsed/>
    <w:rsid w:val="001D033C"/>
    <w:pPr>
      <w:spacing w:after="120"/>
    </w:pPr>
  </w:style>
  <w:style w:type="character" w:customStyle="1" w:styleId="BodyTextChar">
    <w:name w:val="Body Text Char"/>
    <w:basedOn w:val="DefaultParagraphFont"/>
    <w:link w:val="BodyText"/>
    <w:uiPriority w:val="99"/>
    <w:semiHidden/>
    <w:rsid w:val="001D033C"/>
    <w:rPr>
      <w:rFonts w:ascii="Times New Roman" w:hAnsi="Times New Roman" w:cs="Times New Roman"/>
      <w:sz w:val="24"/>
      <w:szCs w:val="24"/>
      <w:lang w:val="en-GB" w:eastAsia="ja-JP"/>
    </w:rPr>
  </w:style>
  <w:style w:type="paragraph" w:styleId="BodyText2">
    <w:name w:val="Body Text 2"/>
    <w:basedOn w:val="Normal"/>
    <w:link w:val="BodyText2Char"/>
    <w:uiPriority w:val="99"/>
    <w:semiHidden/>
    <w:unhideWhenUsed/>
    <w:rsid w:val="001D033C"/>
    <w:pPr>
      <w:spacing w:after="120" w:line="480" w:lineRule="auto"/>
    </w:pPr>
  </w:style>
  <w:style w:type="character" w:customStyle="1" w:styleId="BodyText2Char">
    <w:name w:val="Body Text 2 Char"/>
    <w:basedOn w:val="DefaultParagraphFont"/>
    <w:link w:val="BodyText2"/>
    <w:uiPriority w:val="99"/>
    <w:semiHidden/>
    <w:rsid w:val="001D033C"/>
    <w:rPr>
      <w:rFonts w:ascii="Times New Roman" w:hAnsi="Times New Roman" w:cs="Times New Roman"/>
      <w:sz w:val="24"/>
      <w:szCs w:val="24"/>
      <w:lang w:val="en-GB" w:eastAsia="ja-JP"/>
    </w:rPr>
  </w:style>
  <w:style w:type="paragraph" w:styleId="BodyText3">
    <w:name w:val="Body Text 3"/>
    <w:basedOn w:val="Normal"/>
    <w:link w:val="BodyText3Char"/>
    <w:uiPriority w:val="99"/>
    <w:semiHidden/>
    <w:unhideWhenUsed/>
    <w:rsid w:val="001D033C"/>
    <w:pPr>
      <w:spacing w:after="120"/>
    </w:pPr>
    <w:rPr>
      <w:sz w:val="16"/>
      <w:szCs w:val="16"/>
    </w:rPr>
  </w:style>
  <w:style w:type="character" w:customStyle="1" w:styleId="BodyText3Char">
    <w:name w:val="Body Text 3 Char"/>
    <w:basedOn w:val="DefaultParagraphFont"/>
    <w:link w:val="BodyText3"/>
    <w:uiPriority w:val="99"/>
    <w:semiHidden/>
    <w:rsid w:val="001D033C"/>
    <w:rPr>
      <w:rFonts w:ascii="Times New Roman" w:hAnsi="Times New Roman" w:cs="Times New Roman"/>
      <w:sz w:val="16"/>
      <w:szCs w:val="16"/>
      <w:lang w:val="en-GB" w:eastAsia="ja-JP"/>
    </w:rPr>
  </w:style>
  <w:style w:type="paragraph" w:styleId="BodyTextFirstIndent">
    <w:name w:val="Body Text First Indent"/>
    <w:basedOn w:val="BodyText"/>
    <w:link w:val="BodyTextFirstIndentChar"/>
    <w:uiPriority w:val="99"/>
    <w:semiHidden/>
    <w:unhideWhenUsed/>
    <w:rsid w:val="001D033C"/>
    <w:pPr>
      <w:spacing w:after="0"/>
      <w:ind w:firstLine="360"/>
    </w:pPr>
  </w:style>
  <w:style w:type="character" w:customStyle="1" w:styleId="BodyTextFirstIndentChar">
    <w:name w:val="Body Text First Indent Char"/>
    <w:basedOn w:val="BodyTextChar"/>
    <w:link w:val="BodyTextFirstIndent"/>
    <w:uiPriority w:val="99"/>
    <w:semiHidden/>
    <w:rsid w:val="001D033C"/>
    <w:rPr>
      <w:rFonts w:ascii="Times New Roman" w:hAnsi="Times New Roman" w:cs="Times New Roman"/>
      <w:sz w:val="24"/>
      <w:szCs w:val="24"/>
      <w:lang w:val="en-GB" w:eastAsia="ja-JP"/>
    </w:rPr>
  </w:style>
  <w:style w:type="paragraph" w:styleId="BodyTextIndent">
    <w:name w:val="Body Text Indent"/>
    <w:basedOn w:val="Normal"/>
    <w:link w:val="BodyTextIndentChar"/>
    <w:uiPriority w:val="99"/>
    <w:semiHidden/>
    <w:unhideWhenUsed/>
    <w:rsid w:val="001D033C"/>
    <w:pPr>
      <w:spacing w:after="120"/>
      <w:ind w:left="360"/>
    </w:pPr>
  </w:style>
  <w:style w:type="character" w:customStyle="1" w:styleId="BodyTextIndentChar">
    <w:name w:val="Body Text Indent Char"/>
    <w:basedOn w:val="DefaultParagraphFont"/>
    <w:link w:val="BodyTextIndent"/>
    <w:uiPriority w:val="99"/>
    <w:semiHidden/>
    <w:rsid w:val="001D033C"/>
    <w:rPr>
      <w:rFonts w:ascii="Times New Roman" w:hAnsi="Times New Roman" w:cs="Times New Roman"/>
      <w:sz w:val="24"/>
      <w:szCs w:val="24"/>
      <w:lang w:val="en-GB" w:eastAsia="ja-JP"/>
    </w:rPr>
  </w:style>
  <w:style w:type="paragraph" w:styleId="BodyTextFirstIndent2">
    <w:name w:val="Body Text First Indent 2"/>
    <w:basedOn w:val="BodyTextIndent"/>
    <w:link w:val="BodyTextFirstIndent2Char"/>
    <w:uiPriority w:val="99"/>
    <w:semiHidden/>
    <w:unhideWhenUsed/>
    <w:rsid w:val="001D033C"/>
    <w:pPr>
      <w:spacing w:after="0"/>
      <w:ind w:firstLine="360"/>
    </w:pPr>
  </w:style>
  <w:style w:type="character" w:customStyle="1" w:styleId="BodyTextFirstIndent2Char">
    <w:name w:val="Body Text First Indent 2 Char"/>
    <w:basedOn w:val="BodyTextIndentChar"/>
    <w:link w:val="BodyTextFirstIndent2"/>
    <w:uiPriority w:val="99"/>
    <w:semiHidden/>
    <w:rsid w:val="001D033C"/>
    <w:rPr>
      <w:rFonts w:ascii="Times New Roman" w:hAnsi="Times New Roman" w:cs="Times New Roman"/>
      <w:sz w:val="24"/>
      <w:szCs w:val="24"/>
      <w:lang w:val="en-GB" w:eastAsia="ja-JP"/>
    </w:rPr>
  </w:style>
  <w:style w:type="paragraph" w:styleId="BodyTextIndent2">
    <w:name w:val="Body Text Indent 2"/>
    <w:basedOn w:val="Normal"/>
    <w:link w:val="BodyTextIndent2Char"/>
    <w:uiPriority w:val="99"/>
    <w:semiHidden/>
    <w:unhideWhenUsed/>
    <w:rsid w:val="001D033C"/>
    <w:pPr>
      <w:spacing w:after="120" w:line="480" w:lineRule="auto"/>
      <w:ind w:left="360"/>
    </w:pPr>
  </w:style>
  <w:style w:type="character" w:customStyle="1" w:styleId="BodyTextIndent2Char">
    <w:name w:val="Body Text Indent 2 Char"/>
    <w:basedOn w:val="DefaultParagraphFont"/>
    <w:link w:val="BodyTextIndent2"/>
    <w:uiPriority w:val="99"/>
    <w:semiHidden/>
    <w:rsid w:val="001D033C"/>
    <w:rPr>
      <w:rFonts w:ascii="Times New Roman" w:hAnsi="Times New Roman" w:cs="Times New Roman"/>
      <w:sz w:val="24"/>
      <w:szCs w:val="24"/>
      <w:lang w:val="en-GB" w:eastAsia="ja-JP"/>
    </w:rPr>
  </w:style>
  <w:style w:type="paragraph" w:styleId="BodyTextIndent3">
    <w:name w:val="Body Text Indent 3"/>
    <w:basedOn w:val="Normal"/>
    <w:link w:val="BodyTextIndent3Char"/>
    <w:uiPriority w:val="99"/>
    <w:semiHidden/>
    <w:unhideWhenUsed/>
    <w:rsid w:val="001D033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D033C"/>
    <w:rPr>
      <w:rFonts w:ascii="Times New Roman" w:hAnsi="Times New Roman" w:cs="Times New Roman"/>
      <w:sz w:val="16"/>
      <w:szCs w:val="16"/>
      <w:lang w:val="en-GB" w:eastAsia="ja-JP"/>
    </w:rPr>
  </w:style>
  <w:style w:type="character" w:styleId="BookTitle">
    <w:name w:val="Book Title"/>
    <w:basedOn w:val="DefaultParagraphFont"/>
    <w:uiPriority w:val="33"/>
    <w:rsid w:val="001D033C"/>
    <w:rPr>
      <w:b/>
      <w:bCs/>
      <w:i/>
      <w:iCs/>
      <w:spacing w:val="5"/>
    </w:rPr>
  </w:style>
  <w:style w:type="paragraph" w:styleId="Closing">
    <w:name w:val="Closing"/>
    <w:basedOn w:val="Normal"/>
    <w:link w:val="ClosingChar"/>
    <w:uiPriority w:val="99"/>
    <w:semiHidden/>
    <w:unhideWhenUsed/>
    <w:rsid w:val="001D033C"/>
    <w:pPr>
      <w:spacing w:before="0"/>
      <w:ind w:left="4320"/>
    </w:pPr>
  </w:style>
  <w:style w:type="character" w:customStyle="1" w:styleId="ClosingChar">
    <w:name w:val="Closing Char"/>
    <w:basedOn w:val="DefaultParagraphFont"/>
    <w:link w:val="Closing"/>
    <w:uiPriority w:val="99"/>
    <w:semiHidden/>
    <w:rsid w:val="001D033C"/>
    <w:rPr>
      <w:rFonts w:ascii="Times New Roman" w:hAnsi="Times New Roman" w:cs="Times New Roman"/>
      <w:sz w:val="24"/>
      <w:szCs w:val="24"/>
      <w:lang w:val="en-GB" w:eastAsia="ja-JP"/>
    </w:rPr>
  </w:style>
  <w:style w:type="paragraph" w:styleId="Date">
    <w:name w:val="Date"/>
    <w:basedOn w:val="Normal"/>
    <w:next w:val="Normal"/>
    <w:link w:val="DateChar"/>
    <w:uiPriority w:val="99"/>
    <w:semiHidden/>
    <w:unhideWhenUsed/>
    <w:rsid w:val="001D033C"/>
  </w:style>
  <w:style w:type="character" w:customStyle="1" w:styleId="DateChar">
    <w:name w:val="Date Char"/>
    <w:basedOn w:val="DefaultParagraphFont"/>
    <w:link w:val="Date"/>
    <w:uiPriority w:val="99"/>
    <w:semiHidden/>
    <w:rsid w:val="001D033C"/>
    <w:rPr>
      <w:rFonts w:ascii="Times New Roman" w:hAnsi="Times New Roman" w:cs="Times New Roman"/>
      <w:sz w:val="24"/>
      <w:szCs w:val="24"/>
      <w:lang w:val="en-GB" w:eastAsia="ja-JP"/>
    </w:rPr>
  </w:style>
  <w:style w:type="paragraph" w:styleId="DocumentMap">
    <w:name w:val="Document Map"/>
    <w:basedOn w:val="Normal"/>
    <w:link w:val="DocumentMapChar"/>
    <w:uiPriority w:val="99"/>
    <w:semiHidden/>
    <w:unhideWhenUsed/>
    <w:rsid w:val="001D033C"/>
    <w:pPr>
      <w:spacing w:befor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D033C"/>
    <w:rPr>
      <w:rFonts w:ascii="Segoe UI" w:hAnsi="Segoe UI" w:cs="Segoe UI"/>
      <w:sz w:val="16"/>
      <w:szCs w:val="16"/>
      <w:lang w:val="en-GB" w:eastAsia="ja-JP"/>
    </w:rPr>
  </w:style>
  <w:style w:type="paragraph" w:styleId="E-mailSignature">
    <w:name w:val="E-mail Signature"/>
    <w:basedOn w:val="Normal"/>
    <w:link w:val="E-mailSignatureChar"/>
    <w:uiPriority w:val="99"/>
    <w:semiHidden/>
    <w:unhideWhenUsed/>
    <w:rsid w:val="001D033C"/>
    <w:pPr>
      <w:spacing w:before="0"/>
    </w:pPr>
  </w:style>
  <w:style w:type="character" w:customStyle="1" w:styleId="E-mailSignatureChar">
    <w:name w:val="E-mail Signature Char"/>
    <w:basedOn w:val="DefaultParagraphFont"/>
    <w:link w:val="E-mailSignature"/>
    <w:uiPriority w:val="99"/>
    <w:semiHidden/>
    <w:rsid w:val="001D033C"/>
    <w:rPr>
      <w:rFonts w:ascii="Times New Roman" w:hAnsi="Times New Roman" w:cs="Times New Roman"/>
      <w:sz w:val="24"/>
      <w:szCs w:val="24"/>
      <w:lang w:val="en-GB" w:eastAsia="ja-JP"/>
    </w:rPr>
  </w:style>
  <w:style w:type="character" w:styleId="EndnoteReference">
    <w:name w:val="endnote reference"/>
    <w:basedOn w:val="DefaultParagraphFont"/>
    <w:uiPriority w:val="99"/>
    <w:semiHidden/>
    <w:unhideWhenUsed/>
    <w:rsid w:val="001D033C"/>
    <w:rPr>
      <w:vertAlign w:val="superscript"/>
    </w:rPr>
  </w:style>
  <w:style w:type="paragraph" w:styleId="EndnoteText">
    <w:name w:val="endnote text"/>
    <w:basedOn w:val="Normal"/>
    <w:link w:val="EndnoteTextChar"/>
    <w:uiPriority w:val="99"/>
    <w:semiHidden/>
    <w:unhideWhenUsed/>
    <w:rsid w:val="001D033C"/>
    <w:pPr>
      <w:spacing w:before="0"/>
    </w:pPr>
    <w:rPr>
      <w:sz w:val="20"/>
      <w:szCs w:val="20"/>
    </w:rPr>
  </w:style>
  <w:style w:type="character" w:customStyle="1" w:styleId="EndnoteTextChar">
    <w:name w:val="Endnote Text Char"/>
    <w:basedOn w:val="DefaultParagraphFont"/>
    <w:link w:val="EndnoteText"/>
    <w:uiPriority w:val="99"/>
    <w:semiHidden/>
    <w:rsid w:val="001D033C"/>
    <w:rPr>
      <w:rFonts w:ascii="Times New Roman" w:hAnsi="Times New Roman" w:cs="Times New Roman"/>
      <w:sz w:val="20"/>
      <w:szCs w:val="20"/>
      <w:lang w:val="en-GB" w:eastAsia="ja-JP"/>
    </w:rPr>
  </w:style>
  <w:style w:type="paragraph" w:styleId="EnvelopeAddress">
    <w:name w:val="envelope address"/>
    <w:basedOn w:val="Normal"/>
    <w:uiPriority w:val="99"/>
    <w:semiHidden/>
    <w:unhideWhenUsed/>
    <w:rsid w:val="001D033C"/>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1D033C"/>
    <w:pPr>
      <w:spacing w:before="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1D033C"/>
    <w:rPr>
      <w:color w:val="954F72" w:themeColor="followedHyperlink"/>
      <w:u w:val="single"/>
    </w:rPr>
  </w:style>
  <w:style w:type="character" w:styleId="Hashtag">
    <w:name w:val="Hashtag"/>
    <w:basedOn w:val="DefaultParagraphFont"/>
    <w:uiPriority w:val="99"/>
    <w:semiHidden/>
    <w:unhideWhenUsed/>
    <w:rsid w:val="001D033C"/>
    <w:rPr>
      <w:color w:val="2B579A"/>
      <w:shd w:val="clear" w:color="auto" w:fill="E1DFDD"/>
    </w:rPr>
  </w:style>
  <w:style w:type="character" w:styleId="HTMLAcronym">
    <w:name w:val="HTML Acronym"/>
    <w:basedOn w:val="DefaultParagraphFont"/>
    <w:uiPriority w:val="99"/>
    <w:semiHidden/>
    <w:unhideWhenUsed/>
    <w:rsid w:val="001D033C"/>
  </w:style>
  <w:style w:type="paragraph" w:styleId="HTMLAddress">
    <w:name w:val="HTML Address"/>
    <w:basedOn w:val="Normal"/>
    <w:link w:val="HTMLAddressChar"/>
    <w:uiPriority w:val="99"/>
    <w:semiHidden/>
    <w:unhideWhenUsed/>
    <w:rsid w:val="001D033C"/>
    <w:pPr>
      <w:spacing w:before="0"/>
    </w:pPr>
    <w:rPr>
      <w:i/>
      <w:iCs/>
    </w:rPr>
  </w:style>
  <w:style w:type="character" w:customStyle="1" w:styleId="HTMLAddressChar">
    <w:name w:val="HTML Address Char"/>
    <w:basedOn w:val="DefaultParagraphFont"/>
    <w:link w:val="HTMLAddress"/>
    <w:uiPriority w:val="99"/>
    <w:semiHidden/>
    <w:rsid w:val="001D033C"/>
    <w:rPr>
      <w:rFonts w:ascii="Times New Roman" w:hAnsi="Times New Roman" w:cs="Times New Roman"/>
      <w:i/>
      <w:iCs/>
      <w:sz w:val="24"/>
      <w:szCs w:val="24"/>
      <w:lang w:val="en-GB" w:eastAsia="ja-JP"/>
    </w:rPr>
  </w:style>
  <w:style w:type="character" w:styleId="HTMLCite">
    <w:name w:val="HTML Cite"/>
    <w:basedOn w:val="DefaultParagraphFont"/>
    <w:uiPriority w:val="99"/>
    <w:semiHidden/>
    <w:unhideWhenUsed/>
    <w:rsid w:val="001D033C"/>
    <w:rPr>
      <w:i/>
      <w:iCs/>
    </w:rPr>
  </w:style>
  <w:style w:type="character" w:styleId="HTMLCode">
    <w:name w:val="HTML Code"/>
    <w:basedOn w:val="DefaultParagraphFont"/>
    <w:uiPriority w:val="99"/>
    <w:semiHidden/>
    <w:unhideWhenUsed/>
    <w:rsid w:val="001D033C"/>
    <w:rPr>
      <w:rFonts w:ascii="Consolas" w:hAnsi="Consolas"/>
      <w:sz w:val="20"/>
      <w:szCs w:val="20"/>
    </w:rPr>
  </w:style>
  <w:style w:type="character" w:styleId="HTMLDefinition">
    <w:name w:val="HTML Definition"/>
    <w:basedOn w:val="DefaultParagraphFont"/>
    <w:uiPriority w:val="99"/>
    <w:semiHidden/>
    <w:unhideWhenUsed/>
    <w:rsid w:val="001D033C"/>
    <w:rPr>
      <w:i/>
      <w:iCs/>
    </w:rPr>
  </w:style>
  <w:style w:type="character" w:styleId="HTMLKeyboard">
    <w:name w:val="HTML Keyboard"/>
    <w:basedOn w:val="DefaultParagraphFont"/>
    <w:uiPriority w:val="99"/>
    <w:semiHidden/>
    <w:unhideWhenUsed/>
    <w:rsid w:val="001D033C"/>
    <w:rPr>
      <w:rFonts w:ascii="Consolas" w:hAnsi="Consolas"/>
      <w:sz w:val="20"/>
      <w:szCs w:val="20"/>
    </w:rPr>
  </w:style>
  <w:style w:type="paragraph" w:styleId="HTMLPreformatted">
    <w:name w:val="HTML Preformatted"/>
    <w:basedOn w:val="Normal"/>
    <w:link w:val="HTMLPreformattedChar"/>
    <w:uiPriority w:val="99"/>
    <w:semiHidden/>
    <w:unhideWhenUsed/>
    <w:rsid w:val="001D033C"/>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D033C"/>
    <w:rPr>
      <w:rFonts w:ascii="Consolas" w:hAnsi="Consolas" w:cs="Times New Roman"/>
      <w:sz w:val="20"/>
      <w:szCs w:val="20"/>
      <w:lang w:val="en-GB" w:eastAsia="ja-JP"/>
    </w:rPr>
  </w:style>
  <w:style w:type="character" w:styleId="HTMLSample">
    <w:name w:val="HTML Sample"/>
    <w:basedOn w:val="DefaultParagraphFont"/>
    <w:uiPriority w:val="99"/>
    <w:semiHidden/>
    <w:unhideWhenUsed/>
    <w:rsid w:val="001D033C"/>
    <w:rPr>
      <w:rFonts w:ascii="Consolas" w:hAnsi="Consolas"/>
      <w:sz w:val="24"/>
      <w:szCs w:val="24"/>
    </w:rPr>
  </w:style>
  <w:style w:type="character" w:styleId="HTMLTypewriter">
    <w:name w:val="HTML Typewriter"/>
    <w:basedOn w:val="DefaultParagraphFont"/>
    <w:uiPriority w:val="99"/>
    <w:semiHidden/>
    <w:unhideWhenUsed/>
    <w:rsid w:val="001D033C"/>
    <w:rPr>
      <w:rFonts w:ascii="Consolas" w:hAnsi="Consolas"/>
      <w:sz w:val="20"/>
      <w:szCs w:val="20"/>
    </w:rPr>
  </w:style>
  <w:style w:type="character" w:styleId="HTMLVariable">
    <w:name w:val="HTML Variable"/>
    <w:basedOn w:val="DefaultParagraphFont"/>
    <w:uiPriority w:val="99"/>
    <w:semiHidden/>
    <w:unhideWhenUsed/>
    <w:rsid w:val="001D033C"/>
    <w:rPr>
      <w:i/>
      <w:iCs/>
    </w:rPr>
  </w:style>
  <w:style w:type="paragraph" w:styleId="Index1">
    <w:name w:val="index 1"/>
    <w:basedOn w:val="Normal"/>
    <w:next w:val="Normal"/>
    <w:autoRedefine/>
    <w:uiPriority w:val="99"/>
    <w:semiHidden/>
    <w:unhideWhenUsed/>
    <w:rsid w:val="001D033C"/>
    <w:pPr>
      <w:spacing w:before="0"/>
      <w:ind w:left="240" w:hanging="240"/>
    </w:pPr>
  </w:style>
  <w:style w:type="paragraph" w:styleId="Index2">
    <w:name w:val="index 2"/>
    <w:basedOn w:val="Normal"/>
    <w:next w:val="Normal"/>
    <w:autoRedefine/>
    <w:uiPriority w:val="99"/>
    <w:semiHidden/>
    <w:unhideWhenUsed/>
    <w:rsid w:val="001D033C"/>
    <w:pPr>
      <w:spacing w:before="0"/>
      <w:ind w:left="480" w:hanging="240"/>
    </w:pPr>
  </w:style>
  <w:style w:type="paragraph" w:styleId="Index3">
    <w:name w:val="index 3"/>
    <w:basedOn w:val="Normal"/>
    <w:next w:val="Normal"/>
    <w:autoRedefine/>
    <w:uiPriority w:val="99"/>
    <w:semiHidden/>
    <w:unhideWhenUsed/>
    <w:rsid w:val="001D033C"/>
    <w:pPr>
      <w:spacing w:before="0"/>
      <w:ind w:left="720" w:hanging="240"/>
    </w:pPr>
  </w:style>
  <w:style w:type="paragraph" w:styleId="Index4">
    <w:name w:val="index 4"/>
    <w:basedOn w:val="Normal"/>
    <w:next w:val="Normal"/>
    <w:autoRedefine/>
    <w:uiPriority w:val="99"/>
    <w:semiHidden/>
    <w:unhideWhenUsed/>
    <w:rsid w:val="001D033C"/>
    <w:pPr>
      <w:spacing w:before="0"/>
      <w:ind w:left="960" w:hanging="240"/>
    </w:pPr>
  </w:style>
  <w:style w:type="paragraph" w:styleId="Index5">
    <w:name w:val="index 5"/>
    <w:basedOn w:val="Normal"/>
    <w:next w:val="Normal"/>
    <w:autoRedefine/>
    <w:uiPriority w:val="99"/>
    <w:semiHidden/>
    <w:unhideWhenUsed/>
    <w:rsid w:val="001D033C"/>
    <w:pPr>
      <w:spacing w:before="0"/>
      <w:ind w:left="1200" w:hanging="240"/>
    </w:pPr>
  </w:style>
  <w:style w:type="paragraph" w:styleId="Index6">
    <w:name w:val="index 6"/>
    <w:basedOn w:val="Normal"/>
    <w:next w:val="Normal"/>
    <w:autoRedefine/>
    <w:uiPriority w:val="99"/>
    <w:semiHidden/>
    <w:unhideWhenUsed/>
    <w:rsid w:val="001D033C"/>
    <w:pPr>
      <w:spacing w:before="0"/>
      <w:ind w:left="1440" w:hanging="240"/>
    </w:pPr>
  </w:style>
  <w:style w:type="paragraph" w:styleId="Index7">
    <w:name w:val="index 7"/>
    <w:basedOn w:val="Normal"/>
    <w:next w:val="Normal"/>
    <w:autoRedefine/>
    <w:uiPriority w:val="99"/>
    <w:semiHidden/>
    <w:unhideWhenUsed/>
    <w:rsid w:val="001D033C"/>
    <w:pPr>
      <w:spacing w:before="0"/>
      <w:ind w:left="1680" w:hanging="240"/>
    </w:pPr>
  </w:style>
  <w:style w:type="paragraph" w:styleId="Index8">
    <w:name w:val="index 8"/>
    <w:basedOn w:val="Normal"/>
    <w:next w:val="Normal"/>
    <w:autoRedefine/>
    <w:uiPriority w:val="99"/>
    <w:semiHidden/>
    <w:unhideWhenUsed/>
    <w:rsid w:val="001D033C"/>
    <w:pPr>
      <w:spacing w:before="0"/>
      <w:ind w:left="1920" w:hanging="240"/>
    </w:pPr>
  </w:style>
  <w:style w:type="paragraph" w:styleId="Index9">
    <w:name w:val="index 9"/>
    <w:basedOn w:val="Normal"/>
    <w:next w:val="Normal"/>
    <w:autoRedefine/>
    <w:uiPriority w:val="99"/>
    <w:semiHidden/>
    <w:unhideWhenUsed/>
    <w:rsid w:val="001D033C"/>
    <w:pPr>
      <w:spacing w:before="0"/>
      <w:ind w:left="2160" w:hanging="240"/>
    </w:pPr>
  </w:style>
  <w:style w:type="paragraph" w:styleId="IndexHeading">
    <w:name w:val="index heading"/>
    <w:basedOn w:val="Normal"/>
    <w:next w:val="Index1"/>
    <w:uiPriority w:val="99"/>
    <w:semiHidden/>
    <w:unhideWhenUsed/>
    <w:rsid w:val="001D033C"/>
    <w:rPr>
      <w:rFonts w:asciiTheme="majorHAnsi" w:eastAsiaTheme="majorEastAsia" w:hAnsiTheme="majorHAnsi" w:cstheme="majorBidi"/>
      <w:b/>
      <w:bCs/>
    </w:rPr>
  </w:style>
  <w:style w:type="character" w:styleId="IntenseEmphasis">
    <w:name w:val="Intense Emphasis"/>
    <w:basedOn w:val="DefaultParagraphFont"/>
    <w:uiPriority w:val="21"/>
    <w:rsid w:val="001D033C"/>
    <w:rPr>
      <w:i/>
      <w:iCs/>
      <w:color w:val="5B9BD5" w:themeColor="accent1"/>
    </w:rPr>
  </w:style>
  <w:style w:type="paragraph" w:styleId="IntenseQuote">
    <w:name w:val="Intense Quote"/>
    <w:basedOn w:val="Normal"/>
    <w:next w:val="Normal"/>
    <w:link w:val="IntenseQuoteChar"/>
    <w:uiPriority w:val="30"/>
    <w:rsid w:val="001D033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D033C"/>
    <w:rPr>
      <w:rFonts w:ascii="Times New Roman" w:hAnsi="Times New Roman" w:cs="Times New Roman"/>
      <w:i/>
      <w:iCs/>
      <w:color w:val="5B9BD5" w:themeColor="accent1"/>
      <w:sz w:val="24"/>
      <w:szCs w:val="24"/>
      <w:lang w:val="en-GB" w:eastAsia="ja-JP"/>
    </w:rPr>
  </w:style>
  <w:style w:type="character" w:styleId="IntenseReference">
    <w:name w:val="Intense Reference"/>
    <w:basedOn w:val="DefaultParagraphFont"/>
    <w:uiPriority w:val="32"/>
    <w:rsid w:val="001D033C"/>
    <w:rPr>
      <w:b/>
      <w:bCs/>
      <w:smallCaps/>
      <w:color w:val="5B9BD5" w:themeColor="accent1"/>
      <w:spacing w:val="5"/>
    </w:rPr>
  </w:style>
  <w:style w:type="character" w:styleId="LineNumber">
    <w:name w:val="line number"/>
    <w:basedOn w:val="DefaultParagraphFont"/>
    <w:uiPriority w:val="99"/>
    <w:semiHidden/>
    <w:unhideWhenUsed/>
    <w:rsid w:val="001D033C"/>
  </w:style>
  <w:style w:type="paragraph" w:styleId="List">
    <w:name w:val="List"/>
    <w:basedOn w:val="Normal"/>
    <w:uiPriority w:val="99"/>
    <w:semiHidden/>
    <w:unhideWhenUsed/>
    <w:rsid w:val="001D033C"/>
    <w:pPr>
      <w:ind w:left="360" w:hanging="360"/>
      <w:contextualSpacing/>
    </w:pPr>
  </w:style>
  <w:style w:type="paragraph" w:styleId="List2">
    <w:name w:val="List 2"/>
    <w:basedOn w:val="Normal"/>
    <w:uiPriority w:val="99"/>
    <w:semiHidden/>
    <w:unhideWhenUsed/>
    <w:rsid w:val="001D033C"/>
    <w:pPr>
      <w:ind w:left="720" w:hanging="360"/>
      <w:contextualSpacing/>
    </w:pPr>
  </w:style>
  <w:style w:type="paragraph" w:styleId="List3">
    <w:name w:val="List 3"/>
    <w:basedOn w:val="Normal"/>
    <w:uiPriority w:val="99"/>
    <w:semiHidden/>
    <w:unhideWhenUsed/>
    <w:rsid w:val="001D033C"/>
    <w:pPr>
      <w:ind w:left="1080" w:hanging="360"/>
      <w:contextualSpacing/>
    </w:pPr>
  </w:style>
  <w:style w:type="paragraph" w:styleId="List4">
    <w:name w:val="List 4"/>
    <w:basedOn w:val="Normal"/>
    <w:uiPriority w:val="99"/>
    <w:semiHidden/>
    <w:unhideWhenUsed/>
    <w:rsid w:val="001D033C"/>
    <w:pPr>
      <w:ind w:left="1440" w:hanging="360"/>
      <w:contextualSpacing/>
    </w:pPr>
  </w:style>
  <w:style w:type="paragraph" w:styleId="List5">
    <w:name w:val="List 5"/>
    <w:basedOn w:val="Normal"/>
    <w:uiPriority w:val="99"/>
    <w:semiHidden/>
    <w:unhideWhenUsed/>
    <w:rsid w:val="001D033C"/>
    <w:pPr>
      <w:ind w:left="1800" w:hanging="360"/>
      <w:contextualSpacing/>
    </w:pPr>
  </w:style>
  <w:style w:type="paragraph" w:styleId="ListBullet">
    <w:name w:val="List Bullet"/>
    <w:basedOn w:val="Normal"/>
    <w:uiPriority w:val="99"/>
    <w:semiHidden/>
    <w:unhideWhenUsed/>
    <w:rsid w:val="001D033C"/>
    <w:pPr>
      <w:numPr>
        <w:numId w:val="1"/>
      </w:numPr>
      <w:contextualSpacing/>
    </w:pPr>
  </w:style>
  <w:style w:type="paragraph" w:styleId="ListBullet2">
    <w:name w:val="List Bullet 2"/>
    <w:basedOn w:val="Normal"/>
    <w:uiPriority w:val="99"/>
    <w:semiHidden/>
    <w:unhideWhenUsed/>
    <w:rsid w:val="001D033C"/>
    <w:pPr>
      <w:numPr>
        <w:numId w:val="2"/>
      </w:numPr>
      <w:contextualSpacing/>
    </w:pPr>
  </w:style>
  <w:style w:type="paragraph" w:styleId="ListBullet3">
    <w:name w:val="List Bullet 3"/>
    <w:basedOn w:val="Normal"/>
    <w:uiPriority w:val="99"/>
    <w:semiHidden/>
    <w:unhideWhenUsed/>
    <w:rsid w:val="001D033C"/>
    <w:pPr>
      <w:numPr>
        <w:numId w:val="3"/>
      </w:numPr>
      <w:contextualSpacing/>
    </w:pPr>
  </w:style>
  <w:style w:type="paragraph" w:styleId="ListBullet4">
    <w:name w:val="List Bullet 4"/>
    <w:basedOn w:val="Normal"/>
    <w:uiPriority w:val="99"/>
    <w:semiHidden/>
    <w:unhideWhenUsed/>
    <w:rsid w:val="001D033C"/>
    <w:pPr>
      <w:numPr>
        <w:numId w:val="4"/>
      </w:numPr>
      <w:contextualSpacing/>
    </w:pPr>
  </w:style>
  <w:style w:type="paragraph" w:styleId="ListBullet5">
    <w:name w:val="List Bullet 5"/>
    <w:basedOn w:val="Normal"/>
    <w:uiPriority w:val="99"/>
    <w:semiHidden/>
    <w:unhideWhenUsed/>
    <w:rsid w:val="001D033C"/>
    <w:pPr>
      <w:numPr>
        <w:numId w:val="5"/>
      </w:numPr>
      <w:contextualSpacing/>
    </w:pPr>
  </w:style>
  <w:style w:type="paragraph" w:styleId="ListContinue">
    <w:name w:val="List Continue"/>
    <w:basedOn w:val="Normal"/>
    <w:uiPriority w:val="99"/>
    <w:semiHidden/>
    <w:unhideWhenUsed/>
    <w:rsid w:val="001D033C"/>
    <w:pPr>
      <w:spacing w:after="120"/>
      <w:ind w:left="360"/>
      <w:contextualSpacing/>
    </w:pPr>
  </w:style>
  <w:style w:type="paragraph" w:styleId="ListContinue2">
    <w:name w:val="List Continue 2"/>
    <w:basedOn w:val="Normal"/>
    <w:uiPriority w:val="99"/>
    <w:semiHidden/>
    <w:unhideWhenUsed/>
    <w:rsid w:val="001D033C"/>
    <w:pPr>
      <w:spacing w:after="120"/>
      <w:ind w:left="720"/>
      <w:contextualSpacing/>
    </w:pPr>
  </w:style>
  <w:style w:type="paragraph" w:styleId="ListContinue3">
    <w:name w:val="List Continue 3"/>
    <w:basedOn w:val="Normal"/>
    <w:uiPriority w:val="99"/>
    <w:semiHidden/>
    <w:unhideWhenUsed/>
    <w:rsid w:val="001D033C"/>
    <w:pPr>
      <w:spacing w:after="120"/>
      <w:ind w:left="1080"/>
      <w:contextualSpacing/>
    </w:pPr>
  </w:style>
  <w:style w:type="paragraph" w:styleId="ListContinue4">
    <w:name w:val="List Continue 4"/>
    <w:basedOn w:val="Normal"/>
    <w:uiPriority w:val="99"/>
    <w:semiHidden/>
    <w:unhideWhenUsed/>
    <w:rsid w:val="001D033C"/>
    <w:pPr>
      <w:spacing w:after="120"/>
      <w:ind w:left="1440"/>
      <w:contextualSpacing/>
    </w:pPr>
  </w:style>
  <w:style w:type="paragraph" w:styleId="ListContinue5">
    <w:name w:val="List Continue 5"/>
    <w:basedOn w:val="Normal"/>
    <w:uiPriority w:val="99"/>
    <w:semiHidden/>
    <w:unhideWhenUsed/>
    <w:rsid w:val="001D033C"/>
    <w:pPr>
      <w:spacing w:after="120"/>
      <w:ind w:left="1800"/>
      <w:contextualSpacing/>
    </w:pPr>
  </w:style>
  <w:style w:type="paragraph" w:styleId="ListNumber">
    <w:name w:val="List Number"/>
    <w:basedOn w:val="Normal"/>
    <w:uiPriority w:val="99"/>
    <w:semiHidden/>
    <w:unhideWhenUsed/>
    <w:rsid w:val="001D033C"/>
    <w:pPr>
      <w:numPr>
        <w:numId w:val="6"/>
      </w:numPr>
      <w:contextualSpacing/>
    </w:pPr>
  </w:style>
  <w:style w:type="paragraph" w:styleId="ListNumber2">
    <w:name w:val="List Number 2"/>
    <w:basedOn w:val="Normal"/>
    <w:uiPriority w:val="99"/>
    <w:semiHidden/>
    <w:unhideWhenUsed/>
    <w:rsid w:val="001D033C"/>
    <w:pPr>
      <w:numPr>
        <w:numId w:val="7"/>
      </w:numPr>
      <w:contextualSpacing/>
    </w:pPr>
  </w:style>
  <w:style w:type="paragraph" w:styleId="ListNumber3">
    <w:name w:val="List Number 3"/>
    <w:basedOn w:val="Normal"/>
    <w:uiPriority w:val="99"/>
    <w:semiHidden/>
    <w:unhideWhenUsed/>
    <w:rsid w:val="001D033C"/>
    <w:pPr>
      <w:numPr>
        <w:numId w:val="8"/>
      </w:numPr>
      <w:contextualSpacing/>
    </w:pPr>
  </w:style>
  <w:style w:type="paragraph" w:styleId="ListNumber4">
    <w:name w:val="List Number 4"/>
    <w:basedOn w:val="Normal"/>
    <w:uiPriority w:val="99"/>
    <w:semiHidden/>
    <w:unhideWhenUsed/>
    <w:rsid w:val="001D033C"/>
    <w:pPr>
      <w:numPr>
        <w:numId w:val="9"/>
      </w:numPr>
      <w:contextualSpacing/>
    </w:pPr>
  </w:style>
  <w:style w:type="paragraph" w:styleId="ListNumber5">
    <w:name w:val="List Number 5"/>
    <w:basedOn w:val="Normal"/>
    <w:uiPriority w:val="99"/>
    <w:semiHidden/>
    <w:unhideWhenUsed/>
    <w:rsid w:val="001D033C"/>
    <w:pPr>
      <w:numPr>
        <w:numId w:val="10"/>
      </w:numPr>
      <w:contextualSpacing/>
    </w:pPr>
  </w:style>
  <w:style w:type="paragraph" w:styleId="ListParagraph">
    <w:name w:val="List Paragraph"/>
    <w:basedOn w:val="Normal"/>
    <w:uiPriority w:val="34"/>
    <w:rsid w:val="001D033C"/>
    <w:pPr>
      <w:ind w:left="720"/>
      <w:contextualSpacing/>
    </w:pPr>
  </w:style>
  <w:style w:type="paragraph" w:styleId="MacroText">
    <w:name w:val="macro"/>
    <w:link w:val="MacroTextChar"/>
    <w:uiPriority w:val="99"/>
    <w:semiHidden/>
    <w:unhideWhenUsed/>
    <w:rsid w:val="001D033C"/>
    <w:pPr>
      <w:tabs>
        <w:tab w:val="left" w:pos="480"/>
        <w:tab w:val="left" w:pos="960"/>
        <w:tab w:val="left" w:pos="1440"/>
        <w:tab w:val="left" w:pos="1920"/>
        <w:tab w:val="left" w:pos="2400"/>
        <w:tab w:val="left" w:pos="2880"/>
        <w:tab w:val="left" w:pos="3360"/>
        <w:tab w:val="left" w:pos="3840"/>
        <w:tab w:val="left" w:pos="4320"/>
      </w:tabs>
      <w:spacing w:before="120" w:after="0" w:line="240" w:lineRule="auto"/>
    </w:pPr>
    <w:rPr>
      <w:rFonts w:ascii="Consolas" w:hAnsi="Consolas" w:cs="Times New Roman"/>
      <w:sz w:val="20"/>
      <w:szCs w:val="20"/>
      <w:lang w:val="en-GB" w:eastAsia="ja-JP"/>
    </w:rPr>
  </w:style>
  <w:style w:type="character" w:customStyle="1" w:styleId="MacroTextChar">
    <w:name w:val="Macro Text Char"/>
    <w:basedOn w:val="DefaultParagraphFont"/>
    <w:link w:val="MacroText"/>
    <w:uiPriority w:val="99"/>
    <w:semiHidden/>
    <w:rsid w:val="001D033C"/>
    <w:rPr>
      <w:rFonts w:ascii="Consolas" w:hAnsi="Consolas" w:cs="Times New Roman"/>
      <w:sz w:val="20"/>
      <w:szCs w:val="20"/>
      <w:lang w:val="en-GB" w:eastAsia="ja-JP"/>
    </w:rPr>
  </w:style>
  <w:style w:type="paragraph" w:styleId="MessageHeader">
    <w:name w:val="Message Header"/>
    <w:basedOn w:val="Normal"/>
    <w:link w:val="MessageHeaderChar"/>
    <w:uiPriority w:val="99"/>
    <w:semiHidden/>
    <w:unhideWhenUsed/>
    <w:rsid w:val="001D033C"/>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D033C"/>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rsid w:val="001D033C"/>
    <w:pPr>
      <w:spacing w:after="0" w:line="240" w:lineRule="auto"/>
    </w:pPr>
    <w:rPr>
      <w:rFonts w:ascii="Times New Roman" w:hAnsi="Times New Roman" w:cs="Times New Roman"/>
      <w:sz w:val="24"/>
      <w:szCs w:val="24"/>
      <w:lang w:val="en-GB" w:eastAsia="ja-JP"/>
    </w:rPr>
  </w:style>
  <w:style w:type="paragraph" w:styleId="NormalWeb">
    <w:name w:val="Normal (Web)"/>
    <w:basedOn w:val="Normal"/>
    <w:uiPriority w:val="99"/>
    <w:semiHidden/>
    <w:unhideWhenUsed/>
    <w:rsid w:val="001D033C"/>
  </w:style>
  <w:style w:type="paragraph" w:styleId="NormalIndent">
    <w:name w:val="Normal Indent"/>
    <w:basedOn w:val="Normal"/>
    <w:uiPriority w:val="99"/>
    <w:semiHidden/>
    <w:unhideWhenUsed/>
    <w:rsid w:val="001D033C"/>
    <w:pPr>
      <w:ind w:left="720"/>
    </w:pPr>
  </w:style>
  <w:style w:type="paragraph" w:styleId="NoteHeading">
    <w:name w:val="Note Heading"/>
    <w:basedOn w:val="Normal"/>
    <w:next w:val="Normal"/>
    <w:link w:val="NoteHeadingChar"/>
    <w:uiPriority w:val="99"/>
    <w:semiHidden/>
    <w:unhideWhenUsed/>
    <w:rsid w:val="001D033C"/>
    <w:pPr>
      <w:spacing w:before="0"/>
    </w:pPr>
  </w:style>
  <w:style w:type="character" w:customStyle="1" w:styleId="NoteHeadingChar">
    <w:name w:val="Note Heading Char"/>
    <w:basedOn w:val="DefaultParagraphFont"/>
    <w:link w:val="NoteHeading"/>
    <w:uiPriority w:val="99"/>
    <w:semiHidden/>
    <w:rsid w:val="001D033C"/>
    <w:rPr>
      <w:rFonts w:ascii="Times New Roman" w:hAnsi="Times New Roman" w:cs="Times New Roman"/>
      <w:sz w:val="24"/>
      <w:szCs w:val="24"/>
      <w:lang w:val="en-GB" w:eastAsia="ja-JP"/>
    </w:rPr>
  </w:style>
  <w:style w:type="character" w:styleId="PageNumber">
    <w:name w:val="page number"/>
    <w:basedOn w:val="DefaultParagraphFont"/>
    <w:uiPriority w:val="99"/>
    <w:semiHidden/>
    <w:unhideWhenUsed/>
    <w:rsid w:val="001D033C"/>
  </w:style>
  <w:style w:type="paragraph" w:styleId="PlainText">
    <w:name w:val="Plain Text"/>
    <w:basedOn w:val="Normal"/>
    <w:link w:val="PlainTextChar"/>
    <w:uiPriority w:val="99"/>
    <w:semiHidden/>
    <w:unhideWhenUsed/>
    <w:rsid w:val="001D033C"/>
    <w:pPr>
      <w:spacing w:before="0"/>
    </w:pPr>
    <w:rPr>
      <w:rFonts w:ascii="Consolas" w:hAnsi="Consolas"/>
      <w:sz w:val="21"/>
      <w:szCs w:val="21"/>
    </w:rPr>
  </w:style>
  <w:style w:type="character" w:customStyle="1" w:styleId="PlainTextChar">
    <w:name w:val="Plain Text Char"/>
    <w:basedOn w:val="DefaultParagraphFont"/>
    <w:link w:val="PlainText"/>
    <w:uiPriority w:val="99"/>
    <w:semiHidden/>
    <w:rsid w:val="001D033C"/>
    <w:rPr>
      <w:rFonts w:ascii="Consolas" w:hAnsi="Consolas" w:cs="Times New Roman"/>
      <w:sz w:val="21"/>
      <w:szCs w:val="21"/>
      <w:lang w:val="en-GB" w:eastAsia="ja-JP"/>
    </w:rPr>
  </w:style>
  <w:style w:type="paragraph" w:styleId="Salutation">
    <w:name w:val="Salutation"/>
    <w:basedOn w:val="Normal"/>
    <w:next w:val="Normal"/>
    <w:link w:val="SalutationChar"/>
    <w:uiPriority w:val="99"/>
    <w:semiHidden/>
    <w:unhideWhenUsed/>
    <w:rsid w:val="001D033C"/>
  </w:style>
  <w:style w:type="character" w:customStyle="1" w:styleId="SalutationChar">
    <w:name w:val="Salutation Char"/>
    <w:basedOn w:val="DefaultParagraphFont"/>
    <w:link w:val="Salutation"/>
    <w:uiPriority w:val="99"/>
    <w:semiHidden/>
    <w:rsid w:val="001D033C"/>
    <w:rPr>
      <w:rFonts w:ascii="Times New Roman" w:hAnsi="Times New Roman" w:cs="Times New Roman"/>
      <w:sz w:val="24"/>
      <w:szCs w:val="24"/>
      <w:lang w:val="en-GB" w:eastAsia="ja-JP"/>
    </w:rPr>
  </w:style>
  <w:style w:type="paragraph" w:styleId="Signature">
    <w:name w:val="Signature"/>
    <w:basedOn w:val="Normal"/>
    <w:link w:val="SignatureChar"/>
    <w:uiPriority w:val="99"/>
    <w:semiHidden/>
    <w:unhideWhenUsed/>
    <w:rsid w:val="001D033C"/>
    <w:pPr>
      <w:spacing w:before="0"/>
      <w:ind w:left="4320"/>
    </w:pPr>
  </w:style>
  <w:style w:type="character" w:customStyle="1" w:styleId="SignatureChar">
    <w:name w:val="Signature Char"/>
    <w:basedOn w:val="DefaultParagraphFont"/>
    <w:link w:val="Signature"/>
    <w:uiPriority w:val="99"/>
    <w:semiHidden/>
    <w:rsid w:val="001D033C"/>
    <w:rPr>
      <w:rFonts w:ascii="Times New Roman" w:hAnsi="Times New Roman" w:cs="Times New Roman"/>
      <w:sz w:val="24"/>
      <w:szCs w:val="24"/>
      <w:lang w:val="en-GB" w:eastAsia="ja-JP"/>
    </w:rPr>
  </w:style>
  <w:style w:type="character" w:styleId="SmartHyperlink">
    <w:name w:val="Smart Hyperlink"/>
    <w:basedOn w:val="DefaultParagraphFont"/>
    <w:uiPriority w:val="99"/>
    <w:semiHidden/>
    <w:unhideWhenUsed/>
    <w:rsid w:val="001D033C"/>
    <w:rPr>
      <w:u w:val="dotted"/>
    </w:rPr>
  </w:style>
  <w:style w:type="character" w:styleId="SmartLink">
    <w:name w:val="Smart Link"/>
    <w:basedOn w:val="DefaultParagraphFont"/>
    <w:uiPriority w:val="99"/>
    <w:semiHidden/>
    <w:unhideWhenUsed/>
    <w:rsid w:val="001D033C"/>
    <w:rPr>
      <w:color w:val="0000FF"/>
      <w:u w:val="single"/>
      <w:shd w:val="clear" w:color="auto" w:fill="F3F2F1"/>
    </w:rPr>
  </w:style>
  <w:style w:type="character" w:styleId="Strong">
    <w:name w:val="Strong"/>
    <w:basedOn w:val="DefaultParagraphFont"/>
    <w:uiPriority w:val="22"/>
    <w:rsid w:val="001D033C"/>
    <w:rPr>
      <w:b/>
      <w:bCs/>
    </w:rPr>
  </w:style>
  <w:style w:type="paragraph" w:styleId="Subtitle">
    <w:name w:val="Subtitle"/>
    <w:basedOn w:val="Normal"/>
    <w:next w:val="Normal"/>
    <w:link w:val="SubtitleChar"/>
    <w:qFormat/>
    <w:rsid w:val="001D033C"/>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D033C"/>
    <w:rPr>
      <w:color w:val="5A5A5A" w:themeColor="text1" w:themeTint="A5"/>
      <w:spacing w:val="15"/>
      <w:lang w:val="en-GB" w:eastAsia="ja-JP"/>
    </w:rPr>
  </w:style>
  <w:style w:type="character" w:styleId="SubtleEmphasis">
    <w:name w:val="Subtle Emphasis"/>
    <w:basedOn w:val="DefaultParagraphFont"/>
    <w:uiPriority w:val="19"/>
    <w:rsid w:val="001D033C"/>
    <w:rPr>
      <w:i/>
      <w:iCs/>
      <w:color w:val="404040" w:themeColor="text1" w:themeTint="BF"/>
    </w:rPr>
  </w:style>
  <w:style w:type="character" w:styleId="SubtleReference">
    <w:name w:val="Subtle Reference"/>
    <w:basedOn w:val="DefaultParagraphFont"/>
    <w:uiPriority w:val="31"/>
    <w:rsid w:val="001D033C"/>
    <w:rPr>
      <w:smallCaps/>
      <w:color w:val="5A5A5A" w:themeColor="text1" w:themeTint="A5"/>
    </w:rPr>
  </w:style>
  <w:style w:type="paragraph" w:styleId="TableofAuthorities">
    <w:name w:val="table of authorities"/>
    <w:basedOn w:val="Normal"/>
    <w:next w:val="Normal"/>
    <w:uiPriority w:val="99"/>
    <w:semiHidden/>
    <w:unhideWhenUsed/>
    <w:rsid w:val="001D033C"/>
    <w:pPr>
      <w:ind w:left="240" w:hanging="240"/>
    </w:pPr>
  </w:style>
  <w:style w:type="paragraph" w:styleId="Title">
    <w:name w:val="Title"/>
    <w:basedOn w:val="Normal"/>
    <w:next w:val="Normal"/>
    <w:link w:val="TitleChar"/>
    <w:qFormat/>
    <w:rsid w:val="001D033C"/>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33C"/>
    <w:rPr>
      <w:rFonts w:asciiTheme="majorHAnsi" w:eastAsiaTheme="majorEastAsia" w:hAnsiTheme="majorHAnsi" w:cstheme="majorBidi"/>
      <w:spacing w:val="-10"/>
      <w:kern w:val="28"/>
      <w:sz w:val="56"/>
      <w:szCs w:val="56"/>
      <w:lang w:val="en-GB" w:eastAsia="ja-JP"/>
    </w:rPr>
  </w:style>
  <w:style w:type="paragraph" w:styleId="TOAHeading">
    <w:name w:val="toa heading"/>
    <w:basedOn w:val="Normal"/>
    <w:next w:val="Normal"/>
    <w:uiPriority w:val="99"/>
    <w:semiHidden/>
    <w:unhideWhenUsed/>
    <w:rsid w:val="001D033C"/>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1D033C"/>
    <w:pPr>
      <w:spacing w:after="100"/>
      <w:ind w:left="720"/>
    </w:pPr>
  </w:style>
  <w:style w:type="paragraph" w:styleId="TOC5">
    <w:name w:val="toc 5"/>
    <w:basedOn w:val="Normal"/>
    <w:next w:val="Normal"/>
    <w:autoRedefine/>
    <w:uiPriority w:val="39"/>
    <w:semiHidden/>
    <w:unhideWhenUsed/>
    <w:rsid w:val="001D033C"/>
    <w:pPr>
      <w:spacing w:after="100"/>
      <w:ind w:left="960"/>
    </w:pPr>
  </w:style>
  <w:style w:type="paragraph" w:styleId="TOC6">
    <w:name w:val="toc 6"/>
    <w:basedOn w:val="Normal"/>
    <w:next w:val="Normal"/>
    <w:autoRedefine/>
    <w:uiPriority w:val="39"/>
    <w:semiHidden/>
    <w:unhideWhenUsed/>
    <w:rsid w:val="001D033C"/>
    <w:pPr>
      <w:spacing w:after="100"/>
      <w:ind w:left="1200"/>
    </w:pPr>
  </w:style>
  <w:style w:type="paragraph" w:styleId="TOC7">
    <w:name w:val="toc 7"/>
    <w:basedOn w:val="Normal"/>
    <w:next w:val="Normal"/>
    <w:autoRedefine/>
    <w:uiPriority w:val="39"/>
    <w:semiHidden/>
    <w:unhideWhenUsed/>
    <w:rsid w:val="001D033C"/>
    <w:pPr>
      <w:spacing w:after="100"/>
      <w:ind w:left="1440"/>
    </w:pPr>
  </w:style>
  <w:style w:type="paragraph" w:styleId="TOC8">
    <w:name w:val="toc 8"/>
    <w:basedOn w:val="Normal"/>
    <w:next w:val="Normal"/>
    <w:autoRedefine/>
    <w:uiPriority w:val="39"/>
    <w:semiHidden/>
    <w:unhideWhenUsed/>
    <w:rsid w:val="001D033C"/>
    <w:pPr>
      <w:spacing w:after="100"/>
      <w:ind w:left="1680"/>
    </w:pPr>
  </w:style>
  <w:style w:type="paragraph" w:styleId="TOC9">
    <w:name w:val="toc 9"/>
    <w:basedOn w:val="Normal"/>
    <w:next w:val="Normal"/>
    <w:autoRedefine/>
    <w:uiPriority w:val="39"/>
    <w:semiHidden/>
    <w:unhideWhenUsed/>
    <w:rsid w:val="001D033C"/>
    <w:pPr>
      <w:spacing w:after="100"/>
      <w:ind w:left="1920"/>
    </w:pPr>
  </w:style>
  <w:style w:type="paragraph" w:styleId="TOCHeading">
    <w:name w:val="TOC Heading"/>
    <w:basedOn w:val="Heading1"/>
    <w:next w:val="Normal"/>
    <w:uiPriority w:val="39"/>
    <w:semiHidden/>
    <w:unhideWhenUsed/>
    <w:rsid w:val="001D033C"/>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paragraph" w:customStyle="1" w:styleId="TSBHeaderRight14">
    <w:name w:val="TSBHeaderRight14"/>
    <w:basedOn w:val="Normal"/>
    <w:qFormat/>
    <w:rsid w:val="00397713"/>
    <w:pPr>
      <w:jc w:val="right"/>
    </w:pPr>
    <w:rPr>
      <w:b/>
      <w:bCs/>
      <w:sz w:val="28"/>
      <w:szCs w:val="28"/>
    </w:rPr>
  </w:style>
  <w:style w:type="paragraph" w:customStyle="1" w:styleId="TSBHeaderQuestion">
    <w:name w:val="TSBHeaderQuestion"/>
    <w:basedOn w:val="Normal"/>
    <w:qFormat/>
    <w:rsid w:val="00397713"/>
  </w:style>
  <w:style w:type="paragraph" w:customStyle="1" w:styleId="TSBHeaderSource">
    <w:name w:val="TSBHeaderSource"/>
    <w:basedOn w:val="Normal"/>
    <w:qFormat/>
    <w:rsid w:val="00397713"/>
  </w:style>
  <w:style w:type="paragraph" w:customStyle="1" w:styleId="TSBHeaderTitle">
    <w:name w:val="TSBHeaderTitle"/>
    <w:basedOn w:val="Normal"/>
    <w:qFormat/>
    <w:rsid w:val="00397713"/>
  </w:style>
  <w:style w:type="paragraph" w:customStyle="1" w:styleId="TSBHeaderSummary">
    <w:name w:val="TSBHeaderSummary"/>
    <w:basedOn w:val="Normal"/>
    <w:rsid w:val="00397713"/>
  </w:style>
  <w:style w:type="paragraph" w:customStyle="1" w:styleId="Paragraphe">
    <w:name w:val="Paragraphe"/>
    <w:basedOn w:val="Normal"/>
    <w:rsid w:val="00D12739"/>
    <w:pPr>
      <w:suppressAutoHyphens/>
      <w:spacing w:before="0" w:after="120"/>
      <w:jc w:val="both"/>
    </w:pPr>
    <w:rPr>
      <w:rFonts w:eastAsia="Malgun Gothic"/>
      <w:sz w:val="22"/>
      <w:szCs w:val="20"/>
      <w:lang w:val="en-US" w:eastAsia="ar-SA"/>
    </w:rPr>
  </w:style>
  <w:style w:type="paragraph" w:customStyle="1" w:styleId="WW-BodyText2">
    <w:name w:val="WW-Body Text 2"/>
    <w:basedOn w:val="Normal"/>
    <w:rsid w:val="00D12739"/>
    <w:pPr>
      <w:tabs>
        <w:tab w:val="left" w:pos="794"/>
        <w:tab w:val="left" w:pos="1191"/>
        <w:tab w:val="left" w:pos="1588"/>
        <w:tab w:val="left" w:pos="1985"/>
        <w:tab w:val="left" w:pos="3330"/>
      </w:tabs>
      <w:suppressAutoHyphens/>
      <w:autoSpaceDE w:val="0"/>
      <w:spacing w:line="240" w:lineRule="atLeast"/>
    </w:pPr>
    <w:rPr>
      <w:rFonts w:eastAsia="Malgun Gothic"/>
      <w:szCs w:val="20"/>
      <w:lang w:eastAsia="ar-SA"/>
    </w:rPr>
  </w:style>
  <w:style w:type="paragraph" w:customStyle="1" w:styleId="DateDoc">
    <w:name w:val="DateDoc"/>
    <w:basedOn w:val="Normal"/>
    <w:rsid w:val="00D12739"/>
    <w:pPr>
      <w:tabs>
        <w:tab w:val="left" w:pos="4536"/>
      </w:tabs>
      <w:suppressAutoHyphens/>
      <w:spacing w:before="0"/>
    </w:pPr>
    <w:rPr>
      <w:rFonts w:ascii="Arial" w:eastAsia="Malgun Gothic" w:hAnsi="Arial"/>
      <w:sz w:val="20"/>
      <w:szCs w:val="20"/>
      <w:lang w:val="en-US" w:eastAsia="ar-SA"/>
    </w:rPr>
  </w:style>
  <w:style w:type="paragraph" w:customStyle="1" w:styleId="Chrono">
    <w:name w:val="Chrono"/>
    <w:basedOn w:val="Normal"/>
    <w:rsid w:val="00DA519C"/>
    <w:pPr>
      <w:suppressAutoHyphens/>
      <w:spacing w:before="0"/>
    </w:pPr>
    <w:rPr>
      <w:rFonts w:eastAsia="Malgun Gothic"/>
      <w:sz w:val="22"/>
      <w:szCs w:val="20"/>
      <w:lang w:val="en-US" w:eastAsia="ar-SA"/>
    </w:rPr>
  </w:style>
  <w:style w:type="paragraph" w:customStyle="1" w:styleId="Head">
    <w:name w:val="Head"/>
    <w:basedOn w:val="Normal"/>
    <w:rsid w:val="00DA519C"/>
    <w:pPr>
      <w:tabs>
        <w:tab w:val="left" w:pos="6663"/>
      </w:tabs>
      <w:suppressAutoHyphens/>
      <w:spacing w:before="0"/>
    </w:pPr>
    <w:rPr>
      <w:rFonts w:ascii="Arial" w:eastAsia="Malgun Gothic" w:hAnsi="Arial"/>
      <w:sz w:val="22"/>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79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s.ntia.gov/publications/details?pub=2820" TargetMode="External"/><Relationship Id="rId18" Type="http://schemas.openxmlformats.org/officeDocument/2006/relationships/hyperlink" Target="http://live.ece.utexas.edu/research/LIVE_NFLX_II/live_nflx_plus.html" TargetMode="External"/><Relationship Id="rId26" Type="http://schemas.openxmlformats.org/officeDocument/2006/relationships/oleObject" Target="embeddings/oleObject1.bin"/><Relationship Id="rId39" Type="http://schemas.openxmlformats.org/officeDocument/2006/relationships/image" Target="media/image9.wmf"/><Relationship Id="rId21" Type="http://schemas.openxmlformats.org/officeDocument/2006/relationships/hyperlink" Target="https://its.ntia.gov/publications/details?pub=3291" TargetMode="External"/><Relationship Id="rId34" Type="http://schemas.openxmlformats.org/officeDocument/2006/relationships/oleObject" Target="embeddings/oleObject5.bin"/><Relationship Id="rId42" Type="http://schemas.openxmlformats.org/officeDocument/2006/relationships/oleObject" Target="embeddings/oleObject9.bin"/><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ts.ntia.gov/publications/details?pub=3194" TargetMode="External"/><Relationship Id="rId29"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github.com/NTIA/NRMetricFramework/blob/master/documentation/SubjectiveDatasets.md" TargetMode="External"/><Relationship Id="rId32" Type="http://schemas.openxmlformats.org/officeDocument/2006/relationships/oleObject" Target="embeddings/oleObject4.bin"/><Relationship Id="rId37" Type="http://schemas.openxmlformats.org/officeDocument/2006/relationships/image" Target="media/image8.wmf"/><Relationship Id="rId40" Type="http://schemas.openxmlformats.org/officeDocument/2006/relationships/oleObject" Target="embeddings/oleObject8.bin"/><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its.ntia.gov/publications/details?pub=3219" TargetMode="External"/><Relationship Id="rId23" Type="http://schemas.openxmlformats.org/officeDocument/2006/relationships/hyperlink" Target="https://dl.acm.org/doi/10.1145/3474085.3475486" TargetMode="External"/><Relationship Id="rId28" Type="http://schemas.openxmlformats.org/officeDocument/2006/relationships/oleObject" Target="embeddings/oleObject2.bin"/><Relationship Id="rId36" Type="http://schemas.openxmlformats.org/officeDocument/2006/relationships/oleObject" Target="embeddings/oleObject6.bin"/><Relationship Id="rId10" Type="http://schemas.openxmlformats.org/officeDocument/2006/relationships/endnotes" Target="endnotes.xml"/><Relationship Id="rId19" Type="http://schemas.openxmlformats.org/officeDocument/2006/relationships/hyperlink" Target="https://media.withyoutube.com/" TargetMode="External"/><Relationship Id="rId31" Type="http://schemas.openxmlformats.org/officeDocument/2006/relationships/image" Target="media/image5.wmf"/><Relationship Id="rId44" Type="http://schemas.openxmlformats.org/officeDocument/2006/relationships/oleObject" Target="embeddings/oleObject10.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s.ntia.gov/publications/details?pub=3220" TargetMode="External"/><Relationship Id="rId22" Type="http://schemas.openxmlformats.org/officeDocument/2006/relationships/hyperlink" Target="https://its.ntia.gov/publications/details?pub=3219" TargetMode="External"/><Relationship Id="rId27" Type="http://schemas.openxmlformats.org/officeDocument/2006/relationships/image" Target="media/image3.wmf"/><Relationship Id="rId30" Type="http://schemas.openxmlformats.org/officeDocument/2006/relationships/oleObject" Target="embeddings/oleObject3.bin"/><Relationship Id="rId35" Type="http://schemas.openxmlformats.org/officeDocument/2006/relationships/image" Target="media/image7.wmf"/><Relationship Id="rId43" Type="http://schemas.openxmlformats.org/officeDocument/2006/relationships/image" Target="media/image11.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dvl.org/" TargetMode="External"/><Relationship Id="rId17" Type="http://schemas.openxmlformats.org/officeDocument/2006/relationships/hyperlink" Target="https://live.ece.utexas.edu/research/LIVE_NFLXStudy/nflx_index.html" TargetMode="External"/><Relationship Id="rId25" Type="http://schemas.openxmlformats.org/officeDocument/2006/relationships/image" Target="media/image2.wmf"/><Relationship Id="rId33" Type="http://schemas.openxmlformats.org/officeDocument/2006/relationships/image" Target="media/image6.wmf"/><Relationship Id="rId38" Type="http://schemas.openxmlformats.org/officeDocument/2006/relationships/oleObject" Target="embeddings/oleObject7.bin"/><Relationship Id="rId46" Type="http://schemas.openxmlformats.org/officeDocument/2006/relationships/fontTable" Target="fontTable.xml"/><Relationship Id="rId20" Type="http://schemas.openxmlformats.org/officeDocument/2006/relationships/hyperlink" Target="https://its.ntia.gov/publications/details?pub=3233" TargetMode="External"/><Relationship Id="rId41" Type="http://schemas.openxmlformats.org/officeDocument/2006/relationships/image" Target="media/image10.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pos\AppData\Roaming\Microsoft\Templates\ITU-T%20SG\Basic_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48f00c0bfb7bcc83d657a9b5d091beb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ac548bb81dce0dcf534cd9fed86d9c59"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Props1.xml><?xml version="1.0" encoding="utf-8"?>
<ds:datastoreItem xmlns:ds="http://schemas.openxmlformats.org/officeDocument/2006/customXml" ds:itemID="{E156D120-7A8D-4235-A055-A06BCD8FBB4C}">
  <ds:schemaRefs>
    <ds:schemaRef ds:uri="http://schemas.openxmlformats.org/officeDocument/2006/bibliography"/>
  </ds:schemaRefs>
</ds:datastoreItem>
</file>

<file path=customXml/itemProps2.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3.xml><?xml version="1.0" encoding="utf-8"?>
<ds:datastoreItem xmlns:ds="http://schemas.openxmlformats.org/officeDocument/2006/customXml" ds:itemID="{ECD97844-CC81-4215-9B39-8D123F176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8523CC-DEB2-463D-9A27-DF0B8D2CAEC3}">
  <ds:schemaRefs>
    <ds:schemaRef ds:uri="http://www.w3.org/XML/1998/namespace"/>
    <ds:schemaRef ds:uri="fb0eb7e9-6560-4c49-b26e-dd8179726d23"/>
    <ds:schemaRef ds:uri="http://schemas.microsoft.com/office/infopath/2007/PartnerControl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1238c2fb-f919-419c-a17c-617fee3c8b80"/>
    <ds:schemaRef ds:uri="http://purl.org/dc/terms/"/>
  </ds:schemaRefs>
</ds:datastoreItem>
</file>

<file path=docProps/app.xml><?xml version="1.0" encoding="utf-8"?>
<Properties xmlns="http://schemas.openxmlformats.org/officeDocument/2006/extended-properties" xmlns:vt="http://schemas.openxmlformats.org/officeDocument/2006/docPropsVTypes">
  <Template>Basic_Document.dotx</Template>
  <TotalTime>1</TotalTime>
  <Pages>24</Pages>
  <Words>7419</Words>
  <Characters>39318</Characters>
  <Application>Microsoft Office Word</Application>
  <DocSecurity>0</DocSecurity>
  <Lines>947</Lines>
  <Paragraphs>579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J.noref: Test Plan for No Reference Video Quality Measurement Methods</vt:lpstr>
      <vt:lpstr>J.noref: Test Plan for No Reference Video Quality Measurement Methods</vt:lpstr>
    </vt:vector>
  </TitlesOfParts>
  <Manager>ITU-T</Manager>
  <Company>International Telecommunication Union (ITU)</Company>
  <LinksUpToDate>false</LinksUpToDate>
  <CharactersWithSpaces>46591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J.noref: Test Plan for No Reference Video Quality Measurement Methods</dc:title>
  <dc:subject/>
  <dc:creator>Rapporteur Q19/12</dc:creator>
  <cp:keywords/>
  <dc:description>SG12-TD109R1  For: Geneva, 14-23 January 2025_x000d_Document date: _x000d_Saved by ITU51018027 at 17:52:16 on 21/01/2025</dc:description>
  <cp:lastModifiedBy>Adolph, Martin</cp:lastModifiedBy>
  <cp:revision>3</cp:revision>
  <cp:lastPrinted>2016-12-23T20:52:00Z</cp:lastPrinted>
  <dcterms:created xsi:type="dcterms:W3CDTF">2025-01-21T16:52:00Z</dcterms:created>
  <dcterms:modified xsi:type="dcterms:W3CDTF">2025-01-21T16:52:00Z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0x010100DD41769929400247A482A6B8D8C3D7A8</vt:lpwstr>
  </property>
  <property fmtid="{D5CDD505-2E9C-101B-9397-08002B2CF9AE}" pid="3" name="Docnum">
    <vt:lpwstr>SG12-TD109R1</vt:lpwstr>
  </property>
  <property fmtid="{D5CDD505-2E9C-101B-9397-08002B2CF9AE}" pid="4" name="Docdate">
    <vt:lpwstr/>
  </property>
  <property fmtid="{D5CDD505-2E9C-101B-9397-08002B2CF9AE}" pid="5" name="Docorlang">
    <vt:lpwstr/>
  </property>
  <property fmtid="{D5CDD505-2E9C-101B-9397-08002B2CF9AE}" pid="6" name="Docbluepink">
    <vt:lpwstr>19/12</vt:lpwstr>
  </property>
  <property fmtid="{D5CDD505-2E9C-101B-9397-08002B2CF9AE}" pid="7" name="Docdest">
    <vt:lpwstr>Geneva, 14-23 January 2025</vt:lpwstr>
  </property>
  <property fmtid="{D5CDD505-2E9C-101B-9397-08002B2CF9AE}" pid="8" name="Docauthor">
    <vt:lpwstr>Rapporteur Q19/12</vt:lpwstr>
  </property>
  <property fmtid="{D5CDD505-2E9C-101B-9397-08002B2CF9AE}" pid="9" name="MediaServiceImageTags">
    <vt:lpwstr/>
  </property>
</Properties>
</file>