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Real-Time Interact</w:t>
      </w:r>
      <w:r w:rsidR="00AA31E2">
        <w:rPr>
          <w:rFonts w:ascii="Tahoma" w:hAnsi="Tahoma" w:cs="Tahoma"/>
          <w:color w:val="000000"/>
          <w:sz w:val="20"/>
          <w:szCs w:val="20"/>
        </w:rPr>
        <w:t>ive Communications Project (RIC</w:t>
      </w:r>
      <w:r>
        <w:rPr>
          <w:rFonts w:ascii="Tahoma" w:hAnsi="Tahoma" w:cs="Tahoma"/>
          <w:color w:val="000000"/>
          <w:sz w:val="20"/>
          <w:szCs w:val="20"/>
        </w:rPr>
        <w:t>)</w:t>
      </w:r>
    </w:p>
    <w:p w:rsidR="00AA31E2" w:rsidRDefault="00AA31E2" w:rsidP="00ED651E">
      <w:pPr>
        <w:pStyle w:val="NormalWeb"/>
        <w:rPr>
          <w:rFonts w:ascii="Tahoma" w:hAnsi="Tahoma" w:cs="Tahoma"/>
          <w:color w:val="000000"/>
          <w:sz w:val="20"/>
          <w:szCs w:val="20"/>
        </w:rPr>
      </w:pPr>
      <w:r>
        <w:rPr>
          <w:rFonts w:ascii="Tahoma" w:hAnsi="Tahoma" w:cs="Tahoma"/>
          <w:color w:val="000000"/>
          <w:sz w:val="20"/>
          <w:szCs w:val="20"/>
        </w:rPr>
        <w:t>Co-Chairs: Dave Hands (Microsoft) and John Ralston (Droplet)</w:t>
      </w:r>
      <w:bookmarkStart w:id="0" w:name="_GoBack"/>
      <w:bookmarkEnd w:id="0"/>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This project is directed towards the development of new methodologies for subjective assessment and objective measurement of interactive communications services. Currently, tests designed to measure videoconferencing content apply passive methodologies that are designed and suited to TV-type scenarios but are not representative of interactive conferencing experiences. Today, videoconferencing and extended media communications capabilities present users with a wide set of interaction options (audio, audio-video, IM, presence, desktop or application sharing). These media and communication features have different delay and fidelity requirements and the platform on which users can use these media services cover mobile, slate, laptop, desktop, TV and large screen displays. Conferencing can be two-person as well as multi-person communication interactions. The </w:t>
      </w:r>
      <w:proofErr w:type="spellStart"/>
      <w:r>
        <w:rPr>
          <w:rFonts w:ascii="Tahoma" w:hAnsi="Tahoma" w:cs="Tahoma"/>
          <w:color w:val="000000"/>
          <w:sz w:val="20"/>
          <w:szCs w:val="20"/>
        </w:rPr>
        <w:t>porject</w:t>
      </w:r>
      <w:proofErr w:type="spellEnd"/>
      <w:r>
        <w:rPr>
          <w:rFonts w:ascii="Tahoma" w:hAnsi="Tahoma" w:cs="Tahoma"/>
          <w:color w:val="000000"/>
          <w:sz w:val="20"/>
          <w:szCs w:val="20"/>
        </w:rPr>
        <w:t xml:space="preserve"> will address the following research questions: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w:t>
      </w:r>
      <w:proofErr w:type="gramStart"/>
      <w:r>
        <w:rPr>
          <w:rFonts w:ascii="Tahoma" w:hAnsi="Tahoma" w:cs="Tahoma"/>
          <w:color w:val="000000"/>
          <w:sz w:val="20"/>
          <w:szCs w:val="20"/>
        </w:rPr>
        <w:t>improvements</w:t>
      </w:r>
      <w:proofErr w:type="gramEnd"/>
      <w:r>
        <w:rPr>
          <w:rFonts w:ascii="Tahoma" w:hAnsi="Tahoma" w:cs="Tahoma"/>
          <w:color w:val="000000"/>
          <w:sz w:val="20"/>
          <w:szCs w:val="20"/>
        </w:rPr>
        <w:t xml:space="preserve"> to ITU-T P.920 methodology for subjectively assessing interactive audio-visual media</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 </w:t>
      </w:r>
      <w:proofErr w:type="gramStart"/>
      <w:r>
        <w:rPr>
          <w:rFonts w:ascii="Tahoma" w:hAnsi="Tahoma" w:cs="Tahoma"/>
          <w:color w:val="000000"/>
          <w:sz w:val="20"/>
          <w:szCs w:val="20"/>
        </w:rPr>
        <w:t>base</w:t>
      </w:r>
      <w:proofErr w:type="gramEnd"/>
      <w:r>
        <w:rPr>
          <w:rFonts w:ascii="Tahoma" w:hAnsi="Tahoma" w:cs="Tahoma"/>
          <w:color w:val="000000"/>
          <w:sz w:val="20"/>
          <w:szCs w:val="20"/>
        </w:rPr>
        <w:t xml:space="preserve"> methodological requirements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 capturing data in controlled and natural environments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 set of metrics for evaluating relationship between quality and task performance</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w:t>
      </w:r>
      <w:proofErr w:type="gramStart"/>
      <w:r>
        <w:rPr>
          <w:rFonts w:ascii="Tahoma" w:hAnsi="Tahoma" w:cs="Tahoma"/>
          <w:color w:val="000000"/>
          <w:sz w:val="20"/>
          <w:szCs w:val="20"/>
        </w:rPr>
        <w:t>production</w:t>
      </w:r>
      <w:proofErr w:type="gramEnd"/>
      <w:r>
        <w:rPr>
          <w:rFonts w:ascii="Tahoma" w:hAnsi="Tahoma" w:cs="Tahoma"/>
          <w:color w:val="000000"/>
          <w:sz w:val="20"/>
          <w:szCs w:val="20"/>
        </w:rPr>
        <w:t xml:space="preserve"> of test and data and methodology analysis for different interaction scenarios, using one or more devices (some examples are provided below):</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 </w:t>
      </w:r>
      <w:proofErr w:type="gramStart"/>
      <w:r>
        <w:rPr>
          <w:rFonts w:ascii="Tahoma" w:hAnsi="Tahoma" w:cs="Tahoma"/>
          <w:color w:val="000000"/>
          <w:sz w:val="20"/>
          <w:szCs w:val="20"/>
        </w:rPr>
        <w:t>mobile-mobile</w:t>
      </w:r>
      <w:proofErr w:type="gramEnd"/>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 </w:t>
      </w:r>
      <w:proofErr w:type="gramStart"/>
      <w:r>
        <w:rPr>
          <w:rFonts w:ascii="Tahoma" w:hAnsi="Tahoma" w:cs="Tahoma"/>
          <w:color w:val="000000"/>
          <w:sz w:val="20"/>
          <w:szCs w:val="20"/>
        </w:rPr>
        <w:t>desktop-desktop</w:t>
      </w:r>
      <w:proofErr w:type="gramEnd"/>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 </w:t>
      </w:r>
      <w:proofErr w:type="gramStart"/>
      <w:r>
        <w:rPr>
          <w:rFonts w:ascii="Tahoma" w:hAnsi="Tahoma" w:cs="Tahoma"/>
          <w:color w:val="000000"/>
          <w:sz w:val="20"/>
          <w:szCs w:val="20"/>
        </w:rPr>
        <w:t>large</w:t>
      </w:r>
      <w:proofErr w:type="gramEnd"/>
      <w:r>
        <w:rPr>
          <w:rFonts w:ascii="Tahoma" w:hAnsi="Tahoma" w:cs="Tahoma"/>
          <w:color w:val="000000"/>
          <w:sz w:val="20"/>
          <w:szCs w:val="20"/>
        </w:rPr>
        <w:t xml:space="preserve"> screen-large-screen</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 </w:t>
      </w:r>
      <w:proofErr w:type="gramStart"/>
      <w:r>
        <w:rPr>
          <w:rFonts w:ascii="Tahoma" w:hAnsi="Tahoma" w:cs="Tahoma"/>
          <w:color w:val="000000"/>
          <w:sz w:val="20"/>
          <w:szCs w:val="20"/>
        </w:rPr>
        <w:t>mobile</w:t>
      </w:r>
      <w:proofErr w:type="gramEnd"/>
      <w:r>
        <w:rPr>
          <w:rFonts w:ascii="Tahoma" w:hAnsi="Tahoma" w:cs="Tahoma"/>
          <w:color w:val="000000"/>
          <w:sz w:val="20"/>
          <w:szCs w:val="20"/>
        </w:rPr>
        <w:t xml:space="preserve"> - desktop - large screen combinations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w:t>
      </w:r>
      <w:proofErr w:type="gramStart"/>
      <w:r>
        <w:rPr>
          <w:rFonts w:ascii="Tahoma" w:hAnsi="Tahoma" w:cs="Tahoma"/>
          <w:color w:val="000000"/>
          <w:sz w:val="20"/>
          <w:szCs w:val="20"/>
        </w:rPr>
        <w:t>consideration</w:t>
      </w:r>
      <w:proofErr w:type="gramEnd"/>
      <w:r>
        <w:rPr>
          <w:rFonts w:ascii="Tahoma" w:hAnsi="Tahoma" w:cs="Tahoma"/>
          <w:color w:val="000000"/>
          <w:sz w:val="20"/>
          <w:szCs w:val="20"/>
        </w:rPr>
        <w:t xml:space="preserve"> of different communication </w:t>
      </w:r>
      <w:proofErr w:type="spellStart"/>
      <w:r>
        <w:rPr>
          <w:rFonts w:ascii="Tahoma" w:hAnsi="Tahoma" w:cs="Tahoma"/>
          <w:color w:val="000000"/>
          <w:sz w:val="20"/>
          <w:szCs w:val="20"/>
        </w:rPr>
        <w:t>achitectures</w:t>
      </w:r>
      <w:proofErr w:type="spellEnd"/>
      <w:r>
        <w:rPr>
          <w:rFonts w:ascii="Tahoma" w:hAnsi="Tahoma" w:cs="Tahoma"/>
          <w:color w:val="000000"/>
          <w:sz w:val="20"/>
          <w:szCs w:val="20"/>
        </w:rPr>
        <w:t xml:space="preserve"> (e.g., P2P, conferencing server)</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The tests </w:t>
      </w:r>
      <w:proofErr w:type="spellStart"/>
      <w:r>
        <w:rPr>
          <w:rFonts w:ascii="Tahoma" w:hAnsi="Tahoma" w:cs="Tahoma"/>
          <w:color w:val="000000"/>
          <w:sz w:val="20"/>
          <w:szCs w:val="20"/>
        </w:rPr>
        <w:t>shuld</w:t>
      </w:r>
      <w:proofErr w:type="spellEnd"/>
      <w:r>
        <w:rPr>
          <w:rFonts w:ascii="Tahoma" w:hAnsi="Tahoma" w:cs="Tahoma"/>
          <w:color w:val="000000"/>
          <w:sz w:val="20"/>
          <w:szCs w:val="20"/>
        </w:rPr>
        <w:t xml:space="preserve"> be designed to consider all potential factors influencing interaction performance and quality, for example:</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w:t>
      </w:r>
      <w:proofErr w:type="gramStart"/>
      <w:r>
        <w:rPr>
          <w:rFonts w:ascii="Tahoma" w:hAnsi="Tahoma" w:cs="Tahoma"/>
          <w:color w:val="000000"/>
          <w:sz w:val="20"/>
          <w:szCs w:val="20"/>
        </w:rPr>
        <w:t>network</w:t>
      </w:r>
      <w:proofErr w:type="gramEnd"/>
      <w:r>
        <w:rPr>
          <w:rFonts w:ascii="Tahoma" w:hAnsi="Tahoma" w:cs="Tahoma"/>
          <w:color w:val="000000"/>
          <w:sz w:val="20"/>
          <w:szCs w:val="20"/>
        </w:rPr>
        <w:t xml:space="preserve"> performance characteristics (fixed line, mobile, 802.11x networks)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w:t>
      </w:r>
      <w:proofErr w:type="gramStart"/>
      <w:r>
        <w:rPr>
          <w:rFonts w:ascii="Tahoma" w:hAnsi="Tahoma" w:cs="Tahoma"/>
          <w:color w:val="000000"/>
          <w:sz w:val="20"/>
          <w:szCs w:val="20"/>
        </w:rPr>
        <w:t>effects</w:t>
      </w:r>
      <w:proofErr w:type="gramEnd"/>
      <w:r>
        <w:rPr>
          <w:rFonts w:ascii="Tahoma" w:hAnsi="Tahoma" w:cs="Tahoma"/>
          <w:color w:val="000000"/>
          <w:sz w:val="20"/>
          <w:szCs w:val="20"/>
        </w:rPr>
        <w:t xml:space="preserve"> of </w:t>
      </w:r>
      <w:proofErr w:type="spellStart"/>
      <w:r>
        <w:rPr>
          <w:rFonts w:ascii="Tahoma" w:hAnsi="Tahoma" w:cs="Tahoma"/>
          <w:color w:val="000000"/>
          <w:sz w:val="20"/>
          <w:szCs w:val="20"/>
        </w:rPr>
        <w:t>QoS</w:t>
      </w:r>
      <w:proofErr w:type="spellEnd"/>
      <w:r>
        <w:rPr>
          <w:rFonts w:ascii="Tahoma" w:hAnsi="Tahoma" w:cs="Tahoma"/>
          <w:color w:val="000000"/>
          <w:sz w:val="20"/>
          <w:szCs w:val="20"/>
        </w:rPr>
        <w:t xml:space="preserve"> and error resiliency techniques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w:t>
      </w:r>
      <w:proofErr w:type="gramStart"/>
      <w:r>
        <w:rPr>
          <w:rFonts w:ascii="Tahoma" w:hAnsi="Tahoma" w:cs="Tahoma"/>
          <w:color w:val="000000"/>
          <w:sz w:val="20"/>
          <w:szCs w:val="20"/>
        </w:rPr>
        <w:t>codec</w:t>
      </w:r>
      <w:proofErr w:type="gramEnd"/>
      <w:r>
        <w:rPr>
          <w:rFonts w:ascii="Tahoma" w:hAnsi="Tahoma" w:cs="Tahoma"/>
          <w:color w:val="000000"/>
          <w:sz w:val="20"/>
          <w:szCs w:val="20"/>
        </w:rPr>
        <w:t xml:space="preserve"> performance</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capture / render performance</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w:t>
      </w:r>
      <w:proofErr w:type="gramStart"/>
      <w:r>
        <w:rPr>
          <w:rFonts w:ascii="Tahoma" w:hAnsi="Tahoma" w:cs="Tahoma"/>
          <w:color w:val="000000"/>
          <w:sz w:val="20"/>
          <w:szCs w:val="20"/>
        </w:rPr>
        <w:t>video</w:t>
      </w:r>
      <w:proofErr w:type="gramEnd"/>
      <w:r>
        <w:rPr>
          <w:rFonts w:ascii="Tahoma" w:hAnsi="Tahoma" w:cs="Tahoma"/>
          <w:color w:val="000000"/>
          <w:sz w:val="20"/>
          <w:szCs w:val="20"/>
        </w:rPr>
        <w:t xml:space="preserve"> manipulation processes (e.g., transcoding, pre-filtering, post-filtering)</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AV delay and </w:t>
      </w:r>
      <w:proofErr w:type="spellStart"/>
      <w:r>
        <w:rPr>
          <w:rFonts w:ascii="Tahoma" w:hAnsi="Tahoma" w:cs="Tahoma"/>
          <w:color w:val="000000"/>
          <w:sz w:val="20"/>
          <w:szCs w:val="20"/>
        </w:rPr>
        <w:t>asynchronisation</w:t>
      </w:r>
      <w:proofErr w:type="spellEnd"/>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w:t>
      </w:r>
      <w:proofErr w:type="gramStart"/>
      <w:r>
        <w:rPr>
          <w:rFonts w:ascii="Tahoma" w:hAnsi="Tahoma" w:cs="Tahoma"/>
          <w:color w:val="000000"/>
          <w:sz w:val="20"/>
          <w:szCs w:val="20"/>
        </w:rPr>
        <w:t>audio</w:t>
      </w:r>
      <w:proofErr w:type="gramEnd"/>
      <w:r>
        <w:rPr>
          <w:rFonts w:ascii="Tahoma" w:hAnsi="Tahoma" w:cs="Tahoma"/>
          <w:color w:val="000000"/>
          <w:sz w:val="20"/>
          <w:szCs w:val="20"/>
        </w:rPr>
        <w:t xml:space="preserve"> quality / video quality trade-offs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w:t>
      </w:r>
      <w:proofErr w:type="gramStart"/>
      <w:r>
        <w:rPr>
          <w:rFonts w:ascii="Tahoma" w:hAnsi="Tahoma" w:cs="Tahoma"/>
          <w:color w:val="000000"/>
          <w:sz w:val="20"/>
          <w:szCs w:val="20"/>
        </w:rPr>
        <w:t>task-dependency</w:t>
      </w:r>
      <w:proofErr w:type="gramEnd"/>
      <w:r>
        <w:rPr>
          <w:rFonts w:ascii="Tahoma" w:hAnsi="Tahoma" w:cs="Tahoma"/>
          <w:color w:val="000000"/>
          <w:sz w:val="20"/>
          <w:szCs w:val="20"/>
        </w:rPr>
        <w:t xml:space="preserve"> (definition of appropriate tasks for interactive methods, consumer versus </w:t>
      </w:r>
      <w:proofErr w:type="spellStart"/>
      <w:r>
        <w:rPr>
          <w:rFonts w:ascii="Tahoma" w:hAnsi="Tahoma" w:cs="Tahoma"/>
          <w:color w:val="000000"/>
          <w:sz w:val="20"/>
          <w:szCs w:val="20"/>
        </w:rPr>
        <w:t>busines</w:t>
      </w:r>
      <w:proofErr w:type="spellEnd"/>
      <w:r>
        <w:rPr>
          <w:rFonts w:ascii="Tahoma" w:hAnsi="Tahoma" w:cs="Tahoma"/>
          <w:color w:val="000000"/>
          <w:sz w:val="20"/>
          <w:szCs w:val="20"/>
        </w:rPr>
        <w:t xml:space="preserve"> scenarios)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The lists above are indicative only and in means are they exhaustive. </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Project Goals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provide new subjective test methods and data evaluating interactive content</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provide well-defined methodology for interactive conferencing </w:t>
      </w:r>
      <w:proofErr w:type="gramStart"/>
      <w:r>
        <w:rPr>
          <w:rFonts w:ascii="Tahoma" w:hAnsi="Tahoma" w:cs="Tahoma"/>
          <w:color w:val="000000"/>
          <w:sz w:val="20"/>
          <w:szCs w:val="20"/>
        </w:rPr>
        <w:t>services,</w:t>
      </w:r>
      <w:proofErr w:type="gramEnd"/>
      <w:r>
        <w:rPr>
          <w:rFonts w:ascii="Tahoma" w:hAnsi="Tahoma" w:cs="Tahoma"/>
          <w:color w:val="000000"/>
          <w:sz w:val="20"/>
          <w:szCs w:val="20"/>
        </w:rPr>
        <w:t xml:space="preserve"> define means for collecting quality and performance ratings from users, techniques for </w:t>
      </w:r>
      <w:proofErr w:type="spellStart"/>
      <w:r>
        <w:rPr>
          <w:rFonts w:ascii="Tahoma" w:hAnsi="Tahoma" w:cs="Tahoma"/>
          <w:color w:val="000000"/>
          <w:sz w:val="20"/>
          <w:szCs w:val="20"/>
        </w:rPr>
        <w:t>analysing</w:t>
      </w:r>
      <w:proofErr w:type="spellEnd"/>
      <w:r>
        <w:rPr>
          <w:rFonts w:ascii="Tahoma" w:hAnsi="Tahoma" w:cs="Tahoma"/>
          <w:color w:val="000000"/>
          <w:sz w:val="20"/>
          <w:szCs w:val="20"/>
        </w:rPr>
        <w:t xml:space="preserve"> test data</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propose a new or improved method to ITU-T for subjective assessment of interactive services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w:t>
      </w:r>
      <w:proofErr w:type="gramStart"/>
      <w:r>
        <w:rPr>
          <w:rFonts w:ascii="Tahoma" w:hAnsi="Tahoma" w:cs="Tahoma"/>
          <w:color w:val="000000"/>
          <w:sz w:val="20"/>
          <w:szCs w:val="20"/>
        </w:rPr>
        <w:t>plan</w:t>
      </w:r>
      <w:proofErr w:type="gramEnd"/>
      <w:r>
        <w:rPr>
          <w:rFonts w:ascii="Tahoma" w:hAnsi="Tahoma" w:cs="Tahoma"/>
          <w:color w:val="000000"/>
          <w:sz w:val="20"/>
          <w:szCs w:val="20"/>
        </w:rPr>
        <w:t>, design and complete validation tests for interactive AV objective measurement models</w:t>
      </w:r>
    </w:p>
    <w:p w:rsidR="00ED651E" w:rsidRDefault="00ED651E" w:rsidP="00ED651E">
      <w:pPr>
        <w:pStyle w:val="NormalWeb"/>
        <w:rPr>
          <w:rFonts w:ascii="Tahoma" w:hAnsi="Tahoma" w:cs="Tahoma"/>
          <w:color w:val="000000"/>
          <w:sz w:val="20"/>
          <w:szCs w:val="20"/>
        </w:rPr>
      </w:pPr>
      <w:r>
        <w:rPr>
          <w:rFonts w:ascii="Tahoma" w:hAnsi="Tahoma" w:cs="Tahoma"/>
          <w:color w:val="000000"/>
          <w:sz w:val="20"/>
          <w:szCs w:val="20"/>
        </w:rPr>
        <w:t xml:space="preserve">- propose new objective interactive AV models for international </w:t>
      </w:r>
    </w:p>
    <w:p w:rsidR="00E43E58" w:rsidRDefault="00E43E58"/>
    <w:sectPr w:rsidR="00E43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51E"/>
    <w:rsid w:val="00AA31E2"/>
    <w:rsid w:val="00E43E58"/>
    <w:rsid w:val="00ED6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651E"/>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651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692627">
      <w:bodyDiv w:val="1"/>
      <w:marLeft w:val="0"/>
      <w:marRight w:val="0"/>
      <w:marTop w:val="0"/>
      <w:marBottom w:val="0"/>
      <w:divBdr>
        <w:top w:val="none" w:sz="0" w:space="0" w:color="auto"/>
        <w:left w:val="none" w:sz="0" w:space="0" w:color="auto"/>
        <w:bottom w:val="none" w:sz="0" w:space="0" w:color="auto"/>
        <w:right w:val="none" w:sz="0" w:space="0" w:color="auto"/>
      </w:divBdr>
      <w:divsChild>
        <w:div w:id="1471094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webster</dc:creator>
  <cp:lastModifiedBy>webster</cp:lastModifiedBy>
  <cp:revision>2</cp:revision>
  <dcterms:created xsi:type="dcterms:W3CDTF">2011-12-15T19:02:00Z</dcterms:created>
  <dcterms:modified xsi:type="dcterms:W3CDTF">2011-12-15T19:04:00Z</dcterms:modified>
</cp:coreProperties>
</file>